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99704" w14:textId="77777777" w:rsidR="00201CE8" w:rsidRPr="008E02FF" w:rsidRDefault="00201CE8" w:rsidP="00315316">
      <w:pPr>
        <w:pStyle w:val="Heading1"/>
        <w:spacing w:after="120"/>
        <w:jc w:val="left"/>
        <w:rPr>
          <w:rFonts w:ascii="DIN-Regular" w:hAnsi="DIN-Regular"/>
        </w:rPr>
      </w:pPr>
      <w:r w:rsidRPr="008E02FF">
        <w:rPr>
          <w:rFonts w:ascii="DIN-Regular" w:hAnsi="DIN-Regular"/>
        </w:rPr>
        <w:t>INTRODUCTION</w:t>
      </w:r>
    </w:p>
    <w:p w14:paraId="67F32EF8" w14:textId="77777777" w:rsidR="00201CE8" w:rsidRPr="008E02FF" w:rsidRDefault="000F4A47" w:rsidP="007D5232">
      <w:pPr>
        <w:pStyle w:val="BodyText"/>
        <w:spacing w:after="120"/>
        <w:rPr>
          <w:rFonts w:ascii="DIN-Regular" w:hAnsi="DIN-Regular"/>
        </w:rPr>
      </w:pPr>
      <w:r w:rsidRPr="008E02FF">
        <w:rPr>
          <w:rFonts w:ascii="DIN-Regular" w:hAnsi="DIN-Regular"/>
        </w:rPr>
        <w:t xml:space="preserve">The Guidelines in this Chapter (Tab 2) are intended to summarize in one document the manner in which the Board of </w:t>
      </w:r>
      <w:r w:rsidR="008C16A8" w:rsidRPr="008E02FF">
        <w:rPr>
          <w:rFonts w:ascii="DIN-Regular" w:hAnsi="DIN-Regular"/>
        </w:rPr>
        <w:t>Director</w:t>
      </w:r>
      <w:r w:rsidRPr="008E02FF">
        <w:rPr>
          <w:rFonts w:ascii="DIN-Regular" w:hAnsi="DIN-Regular"/>
        </w:rPr>
        <w:t xml:space="preserve">s will conduct its affairs to meet and exceed the requirements and standards established in the </w:t>
      </w:r>
      <w:r w:rsidRPr="008E02FF">
        <w:rPr>
          <w:rFonts w:ascii="DIN-Regular" w:hAnsi="DIN-Regular"/>
          <w:u w:val="single"/>
        </w:rPr>
        <w:t>Canada Not-for-profit Corporations Act</w:t>
      </w:r>
      <w:r w:rsidRPr="008E02FF">
        <w:rPr>
          <w:rFonts w:ascii="DIN-Regular" w:hAnsi="DIN-Regular"/>
        </w:rPr>
        <w:t>, the By-laws of the Authority, and these Governance Rules and Practices.  These Guidelines are descriptive and seek to point the reader to the specific provisions that shall govern.  In other words, these Guidelines cannot amend or alter the provisions of the</w:t>
      </w:r>
      <w:r w:rsidRPr="008E02FF">
        <w:rPr>
          <w:rFonts w:ascii="DIN-Regular" w:hAnsi="DIN-Regular"/>
          <w:u w:val="single"/>
        </w:rPr>
        <w:t xml:space="preserve"> Canada Not-for-profit Corporations Act</w:t>
      </w:r>
      <w:r w:rsidRPr="008E02FF">
        <w:rPr>
          <w:rFonts w:ascii="DIN-Regular" w:hAnsi="DIN-Regular"/>
        </w:rPr>
        <w:t>, the By-laws of the Authority, or the other Chapters of these Governance Rules and Practices</w:t>
      </w:r>
      <w:r w:rsidR="002F682C" w:rsidRPr="008E02FF">
        <w:rPr>
          <w:rFonts w:ascii="DIN-Regular" w:hAnsi="DIN-Regular"/>
        </w:rPr>
        <w:t xml:space="preserve"> and in the event of any conflict, these Guidelines will be subordinate.</w:t>
      </w:r>
    </w:p>
    <w:p w14:paraId="775DDAF9" w14:textId="77777777" w:rsidR="00201CE8" w:rsidRPr="008E02FF" w:rsidRDefault="00201CE8" w:rsidP="00875CC2">
      <w:pPr>
        <w:numPr>
          <w:ilvl w:val="0"/>
          <w:numId w:val="16"/>
        </w:numPr>
        <w:tabs>
          <w:tab w:val="clear" w:pos="360"/>
          <w:tab w:val="num" w:pos="540"/>
        </w:tabs>
        <w:spacing w:after="120" w:line="360" w:lineRule="atLeast"/>
        <w:ind w:left="540" w:hanging="540"/>
        <w:rPr>
          <w:rFonts w:ascii="DIN-Regular" w:hAnsi="DIN-Regular"/>
        </w:rPr>
      </w:pPr>
      <w:r w:rsidRPr="008E02FF">
        <w:rPr>
          <w:rFonts w:ascii="DIN-Regular" w:hAnsi="DIN-Regular"/>
          <w:b/>
        </w:rPr>
        <w:t>Best Interests of the Authority</w:t>
      </w:r>
    </w:p>
    <w:p w14:paraId="66A689ED" w14:textId="77777777" w:rsidR="00201CE8" w:rsidRPr="008E02FF" w:rsidRDefault="00201CE8" w:rsidP="007D5232">
      <w:pPr>
        <w:tabs>
          <w:tab w:val="num" w:pos="540"/>
        </w:tabs>
        <w:spacing w:after="120" w:line="360" w:lineRule="atLeast"/>
        <w:ind w:left="540"/>
        <w:jc w:val="both"/>
        <w:rPr>
          <w:rFonts w:ascii="DIN-Regular" w:hAnsi="DIN-Regular"/>
        </w:rPr>
      </w:pPr>
      <w:r w:rsidRPr="008E02FF">
        <w:rPr>
          <w:rFonts w:ascii="DIN-Regular" w:hAnsi="DIN-Regular"/>
        </w:rPr>
        <w:t xml:space="preserve">The Board of </w:t>
      </w:r>
      <w:r w:rsidR="008C16A8" w:rsidRPr="008E02FF">
        <w:rPr>
          <w:rFonts w:ascii="DIN-Regular" w:hAnsi="DIN-Regular"/>
        </w:rPr>
        <w:t>Director</w:t>
      </w:r>
      <w:r w:rsidR="002F682C" w:rsidRPr="008E02FF">
        <w:rPr>
          <w:rFonts w:ascii="DIN-Regular" w:hAnsi="DIN-Regular"/>
        </w:rPr>
        <w:t xml:space="preserve">s bears legal responsibility for the governance of the </w:t>
      </w:r>
      <w:r w:rsidRPr="008E02FF">
        <w:rPr>
          <w:rFonts w:ascii="DIN-Regular" w:hAnsi="DIN-Regular"/>
        </w:rPr>
        <w:t xml:space="preserve">Authority’s business and its affairs. The Board oversees the conduct of business and supervises </w:t>
      </w:r>
      <w:r w:rsidR="008C16A8" w:rsidRPr="008E02FF">
        <w:rPr>
          <w:rFonts w:ascii="DIN-Regular" w:hAnsi="DIN-Regular"/>
        </w:rPr>
        <w:t>Management</w:t>
      </w:r>
      <w:r w:rsidRPr="008E02FF">
        <w:rPr>
          <w:rFonts w:ascii="DIN-Regular" w:hAnsi="DIN-Regular"/>
        </w:rPr>
        <w:t xml:space="preserve">, which is responsible for the day-to-day conduct of </w:t>
      </w:r>
      <w:r w:rsidR="00C54C12" w:rsidRPr="008E02FF">
        <w:rPr>
          <w:rFonts w:ascii="DIN-Regular" w:hAnsi="DIN-Regular"/>
        </w:rPr>
        <w:t xml:space="preserve">the </w:t>
      </w:r>
      <w:r w:rsidRPr="008E02FF">
        <w:rPr>
          <w:rFonts w:ascii="DIN-Regular" w:hAnsi="DIN-Regular"/>
        </w:rPr>
        <w:t xml:space="preserve">business. </w:t>
      </w:r>
      <w:r w:rsidR="003E1BC5" w:rsidRPr="008E02FF">
        <w:rPr>
          <w:rFonts w:ascii="DIN-Regular" w:hAnsi="DIN-Regular"/>
        </w:rPr>
        <w:t>While those</w:t>
      </w:r>
      <w:r w:rsidR="002F682C" w:rsidRPr="008E02FF">
        <w:rPr>
          <w:rFonts w:ascii="DIN-Regular" w:hAnsi="DIN-Regular"/>
        </w:rPr>
        <w:t xml:space="preserve"> </w:t>
      </w:r>
      <w:r w:rsidR="008C16A8" w:rsidRPr="008E02FF">
        <w:rPr>
          <w:rFonts w:ascii="DIN-Regular" w:hAnsi="DIN-Regular"/>
        </w:rPr>
        <w:t>Director</w:t>
      </w:r>
      <w:r w:rsidRPr="008E02FF">
        <w:rPr>
          <w:rFonts w:ascii="DIN-Regular" w:hAnsi="DIN-Regular"/>
        </w:rPr>
        <w:t xml:space="preserve">s </w:t>
      </w:r>
      <w:r w:rsidR="002F682C" w:rsidRPr="008E02FF">
        <w:rPr>
          <w:rFonts w:ascii="DIN-Regular" w:hAnsi="DIN-Regular"/>
        </w:rPr>
        <w:t>nominated</w:t>
      </w:r>
      <w:r w:rsidRPr="008E02FF">
        <w:rPr>
          <w:rFonts w:ascii="DIN-Regular" w:hAnsi="DIN-Regular"/>
        </w:rPr>
        <w:t xml:space="preserve"> by the Nominating Entities</w:t>
      </w:r>
      <w:r w:rsidR="00D049B4" w:rsidRPr="008E02FF">
        <w:rPr>
          <w:rFonts w:ascii="DIN-Regular" w:hAnsi="DIN-Regular"/>
        </w:rPr>
        <w:t xml:space="preserve"> are expected to bring to the deliberations of the Board</w:t>
      </w:r>
      <w:r w:rsidR="002F682C" w:rsidRPr="008E02FF">
        <w:rPr>
          <w:rFonts w:ascii="DIN-Regular" w:hAnsi="DIN-Regular"/>
        </w:rPr>
        <w:t xml:space="preserve"> the perspective of the </w:t>
      </w:r>
      <w:r w:rsidR="00F72492" w:rsidRPr="008E02FF">
        <w:rPr>
          <w:rFonts w:ascii="DIN-Regular" w:hAnsi="DIN-Regular"/>
        </w:rPr>
        <w:t>Entity</w:t>
      </w:r>
      <w:r w:rsidR="002F682C" w:rsidRPr="008E02FF">
        <w:rPr>
          <w:rFonts w:ascii="DIN-Regular" w:hAnsi="DIN-Regular"/>
        </w:rPr>
        <w:t xml:space="preserve"> that nominated that </w:t>
      </w:r>
      <w:r w:rsidR="008C16A8" w:rsidRPr="008E02FF">
        <w:rPr>
          <w:rFonts w:ascii="DIN-Regular" w:hAnsi="DIN-Regular"/>
        </w:rPr>
        <w:t>Director</w:t>
      </w:r>
      <w:r w:rsidR="002F682C" w:rsidRPr="008E02FF">
        <w:rPr>
          <w:rFonts w:ascii="DIN-Regular" w:hAnsi="DIN-Regular"/>
        </w:rPr>
        <w:t xml:space="preserve">, that </w:t>
      </w:r>
      <w:r w:rsidR="008C16A8" w:rsidRPr="008E02FF">
        <w:rPr>
          <w:rFonts w:ascii="DIN-Regular" w:hAnsi="DIN-Regular"/>
        </w:rPr>
        <w:t>Director</w:t>
      </w:r>
      <w:r w:rsidR="002F682C" w:rsidRPr="008E02FF">
        <w:rPr>
          <w:rFonts w:ascii="DIN-Regular" w:hAnsi="DIN-Regular"/>
        </w:rPr>
        <w:t xml:space="preserve">’s duty in law is to act and </w:t>
      </w:r>
      <w:r w:rsidR="003E1BC5" w:rsidRPr="008E02FF">
        <w:rPr>
          <w:rFonts w:ascii="DIN-Regular" w:hAnsi="DIN-Regular"/>
        </w:rPr>
        <w:t xml:space="preserve">make </w:t>
      </w:r>
      <w:r w:rsidR="002F682C" w:rsidRPr="008E02FF">
        <w:rPr>
          <w:rFonts w:ascii="DIN-Regular" w:hAnsi="DIN-Regular"/>
        </w:rPr>
        <w:t>deci</w:t>
      </w:r>
      <w:r w:rsidR="003E1BC5" w:rsidRPr="008E02FF">
        <w:rPr>
          <w:rFonts w:ascii="DIN-Regular" w:hAnsi="DIN-Regular"/>
        </w:rPr>
        <w:t>sions</w:t>
      </w:r>
      <w:r w:rsidR="002F682C" w:rsidRPr="008E02FF">
        <w:rPr>
          <w:rFonts w:ascii="DIN-Regular" w:hAnsi="DIN-Regular"/>
        </w:rPr>
        <w:t xml:space="preserve"> in the best interests of the </w:t>
      </w:r>
      <w:r w:rsidRPr="008E02FF">
        <w:rPr>
          <w:rFonts w:ascii="DIN-Regular" w:hAnsi="DIN-Regular"/>
        </w:rPr>
        <w:t>Authority</w:t>
      </w:r>
      <w:r w:rsidR="003E1BC5" w:rsidRPr="008E02FF">
        <w:rPr>
          <w:rFonts w:ascii="DIN-Regular" w:hAnsi="DIN-Regular"/>
        </w:rPr>
        <w:t xml:space="preserve">, </w:t>
      </w:r>
      <w:r w:rsidR="00D049B4" w:rsidRPr="008E02FF">
        <w:rPr>
          <w:rFonts w:ascii="DIN-Regular" w:hAnsi="DIN-Regular"/>
        </w:rPr>
        <w:t xml:space="preserve">whether or not that </w:t>
      </w:r>
      <w:r w:rsidR="003E1BC5" w:rsidRPr="008E02FF">
        <w:rPr>
          <w:rFonts w:ascii="DIN-Regular" w:hAnsi="DIN-Regular"/>
        </w:rPr>
        <w:t xml:space="preserve">Nominating </w:t>
      </w:r>
      <w:r w:rsidR="00D049B4" w:rsidRPr="008E02FF">
        <w:rPr>
          <w:rFonts w:ascii="DIN-Regular" w:hAnsi="DIN-Regular"/>
        </w:rPr>
        <w:t>Entity</w:t>
      </w:r>
      <w:r w:rsidR="003E1BC5" w:rsidRPr="008E02FF">
        <w:rPr>
          <w:rFonts w:ascii="DIN-Regular" w:hAnsi="DIN-Regular"/>
        </w:rPr>
        <w:t xml:space="preserve"> may dis</w:t>
      </w:r>
      <w:r w:rsidR="00D049B4" w:rsidRPr="008E02FF">
        <w:rPr>
          <w:rFonts w:ascii="DIN-Regular" w:hAnsi="DIN-Regular"/>
        </w:rPr>
        <w:t>agree with the</w:t>
      </w:r>
      <w:r w:rsidR="00CA7A11" w:rsidRPr="008E02FF">
        <w:rPr>
          <w:rFonts w:ascii="DIN-Regular" w:hAnsi="DIN-Regular"/>
        </w:rPr>
        <w:t xml:space="preserve"> decision of the Board</w:t>
      </w:r>
      <w:r w:rsidR="002F682C" w:rsidRPr="008E02FF">
        <w:rPr>
          <w:rFonts w:ascii="DIN-Regular" w:hAnsi="DIN-Regular"/>
        </w:rPr>
        <w:t>.</w:t>
      </w:r>
      <w:r w:rsidRPr="008E02FF">
        <w:rPr>
          <w:rFonts w:ascii="DIN-Regular" w:hAnsi="DIN-Regular"/>
        </w:rPr>
        <w:t xml:space="preserve"> </w:t>
      </w:r>
      <w:r w:rsidR="00CA7A11" w:rsidRPr="008E02FF">
        <w:rPr>
          <w:rFonts w:ascii="DIN-Regular" w:hAnsi="DIN-Regular"/>
        </w:rPr>
        <w:t xml:space="preserve"> </w:t>
      </w:r>
    </w:p>
    <w:p w14:paraId="1E063286" w14:textId="77777777" w:rsidR="00201CE8" w:rsidRPr="008E02FF" w:rsidRDefault="00201CE8" w:rsidP="00875CC2">
      <w:pPr>
        <w:numPr>
          <w:ilvl w:val="0"/>
          <w:numId w:val="16"/>
        </w:numPr>
        <w:tabs>
          <w:tab w:val="clear" w:pos="360"/>
          <w:tab w:val="num" w:pos="720"/>
        </w:tabs>
        <w:spacing w:after="120" w:line="360" w:lineRule="atLeast"/>
        <w:ind w:left="540" w:hanging="540"/>
        <w:rPr>
          <w:rFonts w:ascii="DIN-Regular" w:hAnsi="DIN-Regular"/>
        </w:rPr>
      </w:pPr>
      <w:r w:rsidRPr="008E02FF">
        <w:rPr>
          <w:rFonts w:ascii="DIN-Regular" w:hAnsi="DIN-Regular"/>
          <w:b/>
        </w:rPr>
        <w:t>Terms of Reference</w:t>
      </w:r>
    </w:p>
    <w:p w14:paraId="6ECD07F5" w14:textId="77777777" w:rsidR="00201CE8" w:rsidRPr="008E02FF" w:rsidRDefault="00201CE8" w:rsidP="007D5232">
      <w:pPr>
        <w:spacing w:after="120" w:line="360" w:lineRule="atLeast"/>
        <w:ind w:left="540"/>
        <w:jc w:val="both"/>
        <w:rPr>
          <w:rFonts w:ascii="DIN-Regular" w:hAnsi="DIN-Regular"/>
        </w:rPr>
      </w:pPr>
      <w:r w:rsidRPr="008E02FF">
        <w:rPr>
          <w:rFonts w:ascii="DIN-Regular" w:hAnsi="DIN-Regular"/>
        </w:rPr>
        <w:t xml:space="preserve">Terms of </w:t>
      </w:r>
      <w:r w:rsidR="00F72178">
        <w:rPr>
          <w:rFonts w:ascii="DIN-Regular" w:hAnsi="DIN-Regular"/>
        </w:rPr>
        <w:t>R</w:t>
      </w:r>
      <w:r w:rsidRPr="008E02FF">
        <w:rPr>
          <w:rFonts w:ascii="DIN-Regular" w:hAnsi="DIN-Regular"/>
        </w:rPr>
        <w:t xml:space="preserve">eference for the Board, its Committees, </w:t>
      </w:r>
      <w:r w:rsidR="008C16A8" w:rsidRPr="008E02FF">
        <w:rPr>
          <w:rFonts w:ascii="DIN-Regular" w:hAnsi="DIN-Regular"/>
        </w:rPr>
        <w:t>individual Directors, the</w:t>
      </w:r>
      <w:r w:rsidRPr="008E02FF">
        <w:rPr>
          <w:rFonts w:ascii="DIN-Regular" w:hAnsi="DIN-Regular"/>
        </w:rPr>
        <w:t xml:space="preserve"> Chair, the President, and the Corporate Secretary </w:t>
      </w:r>
      <w:r w:rsidR="002F682C" w:rsidRPr="008E02FF">
        <w:rPr>
          <w:rFonts w:ascii="DIN-Regular" w:hAnsi="DIN-Regular"/>
        </w:rPr>
        <w:t xml:space="preserve">are set forth in later Chapters of these Governance Rules and Practices.  Each shall be </w:t>
      </w:r>
      <w:r w:rsidRPr="008E02FF">
        <w:rPr>
          <w:rFonts w:ascii="DIN-Regular" w:hAnsi="DIN-Regular"/>
        </w:rPr>
        <w:t>revi</w:t>
      </w:r>
      <w:r w:rsidR="006041CF" w:rsidRPr="008E02FF">
        <w:rPr>
          <w:rFonts w:ascii="DIN-Regular" w:hAnsi="DIN-Regular"/>
        </w:rPr>
        <w:t xml:space="preserve">ewed annually </w:t>
      </w:r>
      <w:r w:rsidR="00145529" w:rsidRPr="008E02FF">
        <w:rPr>
          <w:rFonts w:ascii="DIN-Regular" w:hAnsi="DIN-Regular"/>
        </w:rPr>
        <w:t>by the</w:t>
      </w:r>
      <w:r w:rsidR="008C16A8" w:rsidRPr="008E02FF">
        <w:rPr>
          <w:rFonts w:ascii="DIN-Regular" w:hAnsi="DIN-Regular"/>
        </w:rPr>
        <w:t xml:space="preserve"> Governance Committee</w:t>
      </w:r>
      <w:r w:rsidR="00145529" w:rsidRPr="008E02FF">
        <w:rPr>
          <w:rFonts w:ascii="DIN-Regular" w:hAnsi="DIN-Regular"/>
        </w:rPr>
        <w:t xml:space="preserve"> which shall also receive annually recommendations from each of the other Committees on that Committee’s Terms of Reference.  Any substantive changes to the Terms of </w:t>
      </w:r>
      <w:proofErr w:type="gramStart"/>
      <w:r w:rsidR="00145529" w:rsidRPr="008E02FF">
        <w:rPr>
          <w:rFonts w:ascii="DIN-Regular" w:hAnsi="DIN-Regular"/>
        </w:rPr>
        <w:t xml:space="preserve">Reference </w:t>
      </w:r>
      <w:r w:rsidR="008C16A8" w:rsidRPr="008E02FF">
        <w:rPr>
          <w:rFonts w:ascii="DIN-Regular" w:hAnsi="DIN-Regular"/>
        </w:rPr>
        <w:t xml:space="preserve"> </w:t>
      </w:r>
      <w:r w:rsidR="00145529" w:rsidRPr="008E02FF">
        <w:rPr>
          <w:rFonts w:ascii="DIN-Regular" w:hAnsi="DIN-Regular"/>
        </w:rPr>
        <w:t>can</w:t>
      </w:r>
      <w:proofErr w:type="gramEnd"/>
      <w:r w:rsidR="00145529" w:rsidRPr="008E02FF">
        <w:rPr>
          <w:rFonts w:ascii="DIN-Regular" w:hAnsi="DIN-Regular"/>
        </w:rPr>
        <w:t xml:space="preserve"> only be made by the Board of Directors after receiving the recommendation of the Governance Committee, which recommendation the Board of Directors is not obliged to follow</w:t>
      </w:r>
      <w:r w:rsidR="002F682C" w:rsidRPr="008E02FF">
        <w:rPr>
          <w:rFonts w:ascii="DIN-Regular" w:hAnsi="DIN-Regular"/>
        </w:rPr>
        <w:t>.</w:t>
      </w:r>
      <w:r w:rsidRPr="008E02FF">
        <w:rPr>
          <w:rFonts w:ascii="DIN-Regular" w:hAnsi="DIN-Regular"/>
        </w:rPr>
        <w:t xml:space="preserve"> </w:t>
      </w:r>
    </w:p>
    <w:p w14:paraId="4AB73492" w14:textId="77777777" w:rsidR="00201CE8" w:rsidRPr="008E02FF" w:rsidRDefault="00201CE8" w:rsidP="00875CC2">
      <w:pPr>
        <w:numPr>
          <w:ilvl w:val="0"/>
          <w:numId w:val="16"/>
        </w:numPr>
        <w:tabs>
          <w:tab w:val="clear" w:pos="360"/>
          <w:tab w:val="num" w:pos="720"/>
        </w:tabs>
        <w:spacing w:after="120" w:line="360" w:lineRule="atLeast"/>
        <w:ind w:left="540" w:hanging="540"/>
        <w:rPr>
          <w:rFonts w:ascii="DIN-Regular" w:hAnsi="DIN-Regular"/>
          <w:b/>
        </w:rPr>
      </w:pPr>
      <w:r w:rsidRPr="008E02FF">
        <w:rPr>
          <w:rFonts w:ascii="DIN-Regular" w:hAnsi="DIN-Regular"/>
          <w:b/>
        </w:rPr>
        <w:lastRenderedPageBreak/>
        <w:t>Corporate Strategy</w:t>
      </w:r>
    </w:p>
    <w:p w14:paraId="71689489" w14:textId="77777777" w:rsidR="001B70F9" w:rsidRPr="008E02FF" w:rsidRDefault="000B787C" w:rsidP="007D5232">
      <w:pPr>
        <w:spacing w:after="120" w:line="360" w:lineRule="atLeast"/>
        <w:ind w:left="1080" w:hanging="540"/>
        <w:jc w:val="both"/>
        <w:rPr>
          <w:rFonts w:ascii="DIN-Regular" w:hAnsi="DIN-Regular"/>
        </w:rPr>
      </w:pPr>
      <w:r w:rsidRPr="008E02FF">
        <w:rPr>
          <w:rFonts w:ascii="DIN-Regular" w:hAnsi="DIN-Regular"/>
        </w:rPr>
        <w:t>3.1</w:t>
      </w:r>
      <w:r w:rsidRPr="008E02FF">
        <w:rPr>
          <w:rFonts w:ascii="DIN-Regular" w:hAnsi="DIN-Regular"/>
        </w:rPr>
        <w:tab/>
      </w:r>
      <w:r w:rsidR="00CA7A11" w:rsidRPr="008E02FF">
        <w:rPr>
          <w:rFonts w:ascii="DIN-Regular" w:hAnsi="DIN-Regular"/>
        </w:rPr>
        <w:t xml:space="preserve">The Board and </w:t>
      </w:r>
      <w:r w:rsidR="008C16A8" w:rsidRPr="008E02FF">
        <w:rPr>
          <w:rFonts w:ascii="DIN-Regular" w:hAnsi="DIN-Regular"/>
        </w:rPr>
        <w:t>Management</w:t>
      </w:r>
      <w:r w:rsidR="00201CE8" w:rsidRPr="008E02FF">
        <w:rPr>
          <w:rFonts w:ascii="DIN-Regular" w:hAnsi="DIN-Regular"/>
        </w:rPr>
        <w:t xml:space="preserve"> </w:t>
      </w:r>
      <w:r w:rsidR="00CA7A11" w:rsidRPr="008E02FF">
        <w:rPr>
          <w:rFonts w:ascii="DIN-Regular" w:hAnsi="DIN-Regular"/>
        </w:rPr>
        <w:t xml:space="preserve">have separate and shared responsibilities in connection with the continuous process of strategic planning, including the development, implementation, monitoring and revision of the strategic plan.  </w:t>
      </w:r>
      <w:r w:rsidR="00201CE8" w:rsidRPr="008E02FF">
        <w:rPr>
          <w:rFonts w:ascii="DIN-Regular" w:hAnsi="DIN-Regular"/>
        </w:rPr>
        <w:t xml:space="preserve">The Board’s role is to ensure </w:t>
      </w:r>
      <w:r w:rsidR="00CA7A11" w:rsidRPr="008E02FF">
        <w:rPr>
          <w:rFonts w:ascii="DIN-Regular" w:hAnsi="DIN-Regular"/>
        </w:rPr>
        <w:t>the</w:t>
      </w:r>
      <w:r w:rsidR="00201CE8" w:rsidRPr="008E02FF">
        <w:rPr>
          <w:rFonts w:ascii="DIN-Regular" w:hAnsi="DIN-Regular"/>
        </w:rPr>
        <w:t xml:space="preserve"> strategic planning process</w:t>
      </w:r>
      <w:r w:rsidR="00CA7A11" w:rsidRPr="008E02FF">
        <w:rPr>
          <w:rFonts w:ascii="DIN-Regular" w:hAnsi="DIN-Regular"/>
        </w:rPr>
        <w:t xml:space="preserve"> is inclusive, productive and efficient.  Ultimately it requires a resolution of the Board of </w:t>
      </w:r>
      <w:r w:rsidR="008C16A8" w:rsidRPr="008E02FF">
        <w:rPr>
          <w:rFonts w:ascii="DIN-Regular" w:hAnsi="DIN-Regular"/>
        </w:rPr>
        <w:t>Director</w:t>
      </w:r>
      <w:r w:rsidR="001B70F9" w:rsidRPr="008E02FF">
        <w:rPr>
          <w:rFonts w:ascii="DIN-Regular" w:hAnsi="DIN-Regular"/>
        </w:rPr>
        <w:t xml:space="preserve">s for the Authority to adopt and implement a </w:t>
      </w:r>
      <w:r w:rsidR="00CA7A11" w:rsidRPr="008E02FF">
        <w:rPr>
          <w:rFonts w:ascii="DIN-Regular" w:hAnsi="DIN-Regular"/>
        </w:rPr>
        <w:t>Strategic Plan</w:t>
      </w:r>
      <w:r w:rsidR="001B70F9" w:rsidRPr="008E02FF">
        <w:rPr>
          <w:rFonts w:ascii="DIN-Regular" w:hAnsi="DIN-Regular"/>
        </w:rPr>
        <w:t xml:space="preserve">.  The Board then has a continuing role in monitoring its implementation and assessing its effectiveness.  </w:t>
      </w:r>
      <w:r w:rsidR="008C16A8" w:rsidRPr="008E02FF">
        <w:rPr>
          <w:rFonts w:ascii="DIN-Regular" w:hAnsi="DIN-Regular"/>
        </w:rPr>
        <w:t>Management</w:t>
      </w:r>
      <w:r w:rsidR="001B70F9" w:rsidRPr="008E02FF">
        <w:rPr>
          <w:rFonts w:ascii="DIN-Regular" w:hAnsi="DIN-Regular"/>
        </w:rPr>
        <w:t xml:space="preserve"> is responsible for providing </w:t>
      </w:r>
      <w:r w:rsidR="008C16A8" w:rsidRPr="008E02FF">
        <w:rPr>
          <w:rFonts w:ascii="DIN-Regular" w:hAnsi="DIN-Regular"/>
        </w:rPr>
        <w:t>analysis</w:t>
      </w:r>
      <w:r w:rsidR="001B70F9" w:rsidRPr="008E02FF">
        <w:rPr>
          <w:rFonts w:ascii="DIN-Regular" w:hAnsi="DIN-Regular"/>
        </w:rPr>
        <w:t xml:space="preserve">, options, and recommendations through the process, and, in reporting faithfully on its implementation. </w:t>
      </w:r>
      <w:r w:rsidR="00CA7A11" w:rsidRPr="008E02FF">
        <w:rPr>
          <w:rFonts w:ascii="DIN-Regular" w:hAnsi="DIN-Regular"/>
        </w:rPr>
        <w:t xml:space="preserve"> </w:t>
      </w:r>
    </w:p>
    <w:p w14:paraId="54174142" w14:textId="11E2149E" w:rsidR="001B70F9" w:rsidRDefault="000B787C" w:rsidP="007D5232">
      <w:pPr>
        <w:spacing w:after="120" w:line="360" w:lineRule="atLeast"/>
        <w:ind w:left="1080" w:hanging="540"/>
        <w:jc w:val="both"/>
        <w:rPr>
          <w:rFonts w:ascii="DIN-Regular" w:hAnsi="DIN-Regular"/>
        </w:rPr>
      </w:pPr>
      <w:r w:rsidRPr="008E02FF">
        <w:rPr>
          <w:rFonts w:ascii="DIN-Regular" w:hAnsi="DIN-Regular"/>
        </w:rPr>
        <w:t>3.2</w:t>
      </w:r>
      <w:r w:rsidRPr="008E02FF">
        <w:rPr>
          <w:rFonts w:ascii="DIN-Regular" w:hAnsi="DIN-Regular"/>
        </w:rPr>
        <w:tab/>
      </w:r>
      <w:r w:rsidR="001B70F9" w:rsidRPr="008E02FF">
        <w:rPr>
          <w:rFonts w:ascii="DIN-Regular" w:hAnsi="DIN-Regular"/>
        </w:rPr>
        <w:t xml:space="preserve">It is expected that there will be discussion of strategic matters at every Board meeting, but the Board Calendar will provide that the Board has a Strategic Retreat for at least 1 and ½ days each year, a follow-up discussion </w:t>
      </w:r>
      <w:r w:rsidR="00935B0B">
        <w:rPr>
          <w:rFonts w:ascii="DIN-Regular" w:hAnsi="DIN-Regular"/>
        </w:rPr>
        <w:t>at a subsequent Board meeting</w:t>
      </w:r>
      <w:r w:rsidR="001B70F9" w:rsidRPr="008E02FF">
        <w:rPr>
          <w:rFonts w:ascii="DIN-Regular" w:hAnsi="DIN-Regular"/>
        </w:rPr>
        <w:t>, and, the Strategic Plan will be part of the Board’s consideration of the annual operating plan and budgets at the Board</w:t>
      </w:r>
      <w:r w:rsidR="00044B23">
        <w:rPr>
          <w:rFonts w:ascii="DIN-Regular" w:hAnsi="DIN-Regular"/>
        </w:rPr>
        <w:t xml:space="preserve"> Budget</w:t>
      </w:r>
      <w:r w:rsidR="001B70F9" w:rsidRPr="008E02FF">
        <w:rPr>
          <w:rFonts w:ascii="DIN-Regular" w:hAnsi="DIN-Regular"/>
        </w:rPr>
        <w:t xml:space="preserve"> </w:t>
      </w:r>
      <w:r w:rsidR="00044B23">
        <w:rPr>
          <w:rFonts w:ascii="DIN-Regular" w:hAnsi="DIN-Regular"/>
        </w:rPr>
        <w:t>W</w:t>
      </w:r>
      <w:r w:rsidR="001B70F9" w:rsidRPr="008E02FF">
        <w:rPr>
          <w:rFonts w:ascii="DIN-Regular" w:hAnsi="DIN-Regular"/>
        </w:rPr>
        <w:t xml:space="preserve">orkshop in November of each year. </w:t>
      </w:r>
    </w:p>
    <w:p w14:paraId="1B2F53A0" w14:textId="77777777" w:rsidR="00201CE8" w:rsidRPr="008E02FF" w:rsidRDefault="001B70F9" w:rsidP="00875CC2">
      <w:pPr>
        <w:numPr>
          <w:ilvl w:val="0"/>
          <w:numId w:val="16"/>
        </w:numPr>
        <w:tabs>
          <w:tab w:val="clear" w:pos="360"/>
          <w:tab w:val="num" w:pos="540"/>
        </w:tabs>
        <w:spacing w:after="120" w:line="360" w:lineRule="atLeast"/>
        <w:ind w:left="540" w:hanging="540"/>
        <w:rPr>
          <w:rFonts w:ascii="DIN-Regular" w:hAnsi="DIN-Regular"/>
          <w:b/>
        </w:rPr>
      </w:pPr>
      <w:r w:rsidRPr="008E02FF">
        <w:rPr>
          <w:rFonts w:ascii="DIN-Regular" w:hAnsi="DIN-Regular"/>
          <w:b/>
        </w:rPr>
        <w:t xml:space="preserve">Enterprise Risk </w:t>
      </w:r>
      <w:r w:rsidR="008C16A8" w:rsidRPr="008E02FF">
        <w:rPr>
          <w:rFonts w:ascii="DIN-Regular" w:hAnsi="DIN-Regular"/>
          <w:b/>
        </w:rPr>
        <w:t>Management</w:t>
      </w:r>
      <w:r w:rsidR="00201CE8" w:rsidRPr="008E02FF">
        <w:rPr>
          <w:rFonts w:ascii="DIN-Regular" w:hAnsi="DIN-Regular"/>
          <w:b/>
        </w:rPr>
        <w:t xml:space="preserve"> </w:t>
      </w:r>
    </w:p>
    <w:p w14:paraId="01A7E204" w14:textId="77777777" w:rsidR="00966CF4" w:rsidRDefault="003476E7" w:rsidP="001B5710">
      <w:pPr>
        <w:spacing w:after="120" w:line="360" w:lineRule="atLeast"/>
        <w:ind w:left="540"/>
        <w:jc w:val="both"/>
        <w:rPr>
          <w:rFonts w:ascii="DIN-Regular" w:hAnsi="DIN-Regular"/>
        </w:rPr>
      </w:pPr>
      <w:r w:rsidRPr="008E02FF">
        <w:rPr>
          <w:rFonts w:ascii="DIN-Regular" w:hAnsi="DIN-Regular"/>
        </w:rPr>
        <w:t xml:space="preserve">The Airport Authority has established an Enterprise Risk </w:t>
      </w:r>
      <w:r w:rsidR="008C16A8" w:rsidRPr="008E02FF">
        <w:rPr>
          <w:rFonts w:ascii="DIN-Regular" w:hAnsi="DIN-Regular"/>
        </w:rPr>
        <w:t>Management</w:t>
      </w:r>
      <w:r w:rsidRPr="008E02FF">
        <w:rPr>
          <w:rFonts w:ascii="DIN-Regular" w:hAnsi="DIN-Regular"/>
        </w:rPr>
        <w:t xml:space="preserve"> (ERM) </w:t>
      </w:r>
      <w:r w:rsidR="008C16A8" w:rsidRPr="008E02FF">
        <w:rPr>
          <w:rFonts w:ascii="DIN-Regular" w:hAnsi="DIN-Regular"/>
        </w:rPr>
        <w:t>system, which includes a register of all identified risks,</w:t>
      </w:r>
      <w:r w:rsidRPr="008E02FF">
        <w:rPr>
          <w:rFonts w:ascii="DIN-Regular" w:hAnsi="DIN-Regular"/>
        </w:rPr>
        <w:t xml:space="preserve"> considered </w:t>
      </w:r>
      <w:r w:rsidR="008C16A8" w:rsidRPr="008E02FF">
        <w:rPr>
          <w:rFonts w:ascii="DIN-Regular" w:hAnsi="DIN-Regular"/>
        </w:rPr>
        <w:t>as to both severity and likelihood</w:t>
      </w:r>
      <w:r w:rsidRPr="008E02FF">
        <w:rPr>
          <w:rFonts w:ascii="DIN-Regular" w:hAnsi="DIN-Regular"/>
        </w:rPr>
        <w:t xml:space="preserve"> and, upon consideration of existing</w:t>
      </w:r>
      <w:r w:rsidR="008C16A8" w:rsidRPr="008E02FF">
        <w:rPr>
          <w:rFonts w:ascii="DIN-Regular" w:hAnsi="DIN-Regular"/>
        </w:rPr>
        <w:t xml:space="preserve"> and available mitigations, the risks are </w:t>
      </w:r>
      <w:r w:rsidRPr="008E02FF">
        <w:rPr>
          <w:rFonts w:ascii="DIN-Regular" w:hAnsi="DIN-Regular"/>
        </w:rPr>
        <w:t>categorized into three levels</w:t>
      </w:r>
      <w:proofErr w:type="gramStart"/>
      <w:r w:rsidRPr="008E02FF">
        <w:rPr>
          <w:rFonts w:ascii="DIN-Regular" w:hAnsi="DIN-Regular"/>
        </w:rPr>
        <w:t>:  “</w:t>
      </w:r>
      <w:proofErr w:type="gramEnd"/>
      <w:r w:rsidRPr="008E02FF">
        <w:rPr>
          <w:rFonts w:ascii="DIN-Regular" w:hAnsi="DIN-Regular"/>
        </w:rPr>
        <w:t xml:space="preserve">Inherent”, “Residual” and “Target”.  </w:t>
      </w:r>
      <w:r w:rsidR="00AE7725">
        <w:rPr>
          <w:rFonts w:ascii="DIN-Regular" w:hAnsi="DIN-Regular"/>
        </w:rPr>
        <w:t xml:space="preserve">The ERM system also includes a risk appetite statement to be read in conjunction with the Strategic Plan, and a risk tolerance matrix that assists </w:t>
      </w:r>
      <w:r w:rsidR="00935B0B">
        <w:rPr>
          <w:rFonts w:ascii="DIN-Regular" w:hAnsi="DIN-Regular"/>
        </w:rPr>
        <w:t>M</w:t>
      </w:r>
      <w:r w:rsidR="00AE7725">
        <w:rPr>
          <w:rFonts w:ascii="DIN-Regular" w:hAnsi="DIN-Regular"/>
        </w:rPr>
        <w:t xml:space="preserve">anagement in reviewing how target risk is set for each risk event, identifying interdependencies that could in aggregate be above the tolerance set, help in assessing and managing future risk events and used to identify risks in issues that are presented to the Board.  </w:t>
      </w:r>
    </w:p>
    <w:p w14:paraId="20967278" w14:textId="77777777" w:rsidR="00C54C12" w:rsidRDefault="00201CE8" w:rsidP="001B5710">
      <w:pPr>
        <w:spacing w:after="120" w:line="360" w:lineRule="atLeast"/>
        <w:ind w:left="540"/>
        <w:jc w:val="both"/>
        <w:rPr>
          <w:rFonts w:ascii="DIN-Regular" w:hAnsi="DIN-Regular"/>
        </w:rPr>
      </w:pPr>
      <w:r w:rsidRPr="008E02FF">
        <w:rPr>
          <w:rFonts w:ascii="DIN-Regular" w:hAnsi="DIN-Regular"/>
        </w:rPr>
        <w:lastRenderedPageBreak/>
        <w:t xml:space="preserve">The Board should have a continuing understanding </w:t>
      </w:r>
      <w:r w:rsidR="003476E7" w:rsidRPr="008E02FF">
        <w:rPr>
          <w:rFonts w:ascii="DIN-Regular" w:hAnsi="DIN-Regular"/>
        </w:rPr>
        <w:t xml:space="preserve">of the process and results of the ERM system, primarily through quarterly consideration by </w:t>
      </w:r>
      <w:r w:rsidR="008C16A8" w:rsidRPr="008E02FF">
        <w:rPr>
          <w:rFonts w:ascii="DIN-Regular" w:hAnsi="DIN-Regular"/>
        </w:rPr>
        <w:t>the Finance</w:t>
      </w:r>
      <w:r w:rsidR="00315316" w:rsidRPr="008E02FF">
        <w:rPr>
          <w:rFonts w:ascii="DIN-Regular" w:hAnsi="DIN-Regular"/>
        </w:rPr>
        <w:t xml:space="preserve"> and </w:t>
      </w:r>
      <w:r w:rsidR="003476E7" w:rsidRPr="008E02FF">
        <w:rPr>
          <w:rFonts w:ascii="DIN-Regular" w:hAnsi="DIN-Regular"/>
        </w:rPr>
        <w:t>Audit Committee</w:t>
      </w:r>
      <w:r w:rsidR="00966CF4">
        <w:rPr>
          <w:rFonts w:ascii="DIN-Regular" w:hAnsi="DIN-Regular"/>
        </w:rPr>
        <w:t xml:space="preserve"> and an ERM Update Report included in </w:t>
      </w:r>
      <w:r w:rsidR="00061CF0">
        <w:rPr>
          <w:rFonts w:ascii="DIN-Regular" w:hAnsi="DIN-Regular"/>
        </w:rPr>
        <w:t xml:space="preserve">every </w:t>
      </w:r>
      <w:r w:rsidR="00966CF4">
        <w:rPr>
          <w:rFonts w:ascii="DIN-Regular" w:hAnsi="DIN-Regular"/>
        </w:rPr>
        <w:t>Board of Directors meeting package</w:t>
      </w:r>
      <w:r w:rsidR="003476E7" w:rsidRPr="008E02FF">
        <w:rPr>
          <w:rFonts w:ascii="DIN-Regular" w:hAnsi="DIN-Regular"/>
        </w:rPr>
        <w:t>, supplemented by annual reviews by each other Committee of the Board</w:t>
      </w:r>
      <w:r w:rsidR="003E1BC5" w:rsidRPr="008E02FF">
        <w:rPr>
          <w:rFonts w:ascii="DIN-Regular" w:hAnsi="DIN-Regular"/>
        </w:rPr>
        <w:t>,</w:t>
      </w:r>
      <w:r w:rsidR="003476E7" w:rsidRPr="008E02FF">
        <w:rPr>
          <w:rFonts w:ascii="DIN-Regular" w:hAnsi="DIN-Regular"/>
        </w:rPr>
        <w:t xml:space="preserve"> reviewing </w:t>
      </w:r>
      <w:r w:rsidR="00061CF0">
        <w:rPr>
          <w:rFonts w:ascii="DIN-Regular" w:hAnsi="DIN-Regular"/>
        </w:rPr>
        <w:t>risk</w:t>
      </w:r>
      <w:r w:rsidR="003476E7" w:rsidRPr="008E02FF">
        <w:rPr>
          <w:rFonts w:ascii="DIN-Regular" w:hAnsi="DIN-Regular"/>
        </w:rPr>
        <w:t xml:space="preserve"> areas within the mandate of that Committee</w:t>
      </w:r>
      <w:r w:rsidR="003E1BC5" w:rsidRPr="008E02FF">
        <w:rPr>
          <w:rFonts w:ascii="DIN-Regular" w:hAnsi="DIN-Regular"/>
        </w:rPr>
        <w:t>, and by the full Board</w:t>
      </w:r>
      <w:r w:rsidR="003476E7" w:rsidRPr="008E02FF">
        <w:rPr>
          <w:rFonts w:ascii="DIN-Regular" w:hAnsi="DIN-Regular"/>
        </w:rPr>
        <w:t>.</w:t>
      </w:r>
      <w:r w:rsidR="003E1BC5" w:rsidRPr="008E02FF">
        <w:rPr>
          <w:rFonts w:ascii="DIN-Regular" w:hAnsi="DIN-Regular"/>
        </w:rPr>
        <w:t xml:space="preserve"> </w:t>
      </w:r>
    </w:p>
    <w:p w14:paraId="46B23638" w14:textId="77777777" w:rsidR="00201CE8" w:rsidRPr="008E02FF" w:rsidRDefault="00201CE8" w:rsidP="00875CC2">
      <w:pPr>
        <w:spacing w:after="120" w:line="360" w:lineRule="atLeast"/>
        <w:ind w:left="540" w:hanging="540"/>
        <w:rPr>
          <w:rFonts w:ascii="DIN-Regular" w:hAnsi="DIN-Regular"/>
          <w:b/>
        </w:rPr>
      </w:pPr>
      <w:r w:rsidRPr="008E02FF">
        <w:rPr>
          <w:rFonts w:ascii="DIN-Regular" w:hAnsi="DIN-Regular"/>
          <w:b/>
        </w:rPr>
        <w:t>5.</w:t>
      </w:r>
      <w:r w:rsidRPr="008E02FF">
        <w:rPr>
          <w:rFonts w:ascii="DIN-Regular" w:hAnsi="DIN-Regular"/>
          <w:b/>
        </w:rPr>
        <w:tab/>
        <w:t xml:space="preserve">Internal Controls and </w:t>
      </w:r>
      <w:r w:rsidR="008C16A8" w:rsidRPr="008E02FF">
        <w:rPr>
          <w:rFonts w:ascii="DIN-Regular" w:hAnsi="DIN-Regular"/>
          <w:b/>
        </w:rPr>
        <w:t>Management</w:t>
      </w:r>
      <w:r w:rsidRPr="008E02FF">
        <w:rPr>
          <w:rFonts w:ascii="DIN-Regular" w:hAnsi="DIN-Regular"/>
          <w:b/>
        </w:rPr>
        <w:t xml:space="preserve"> Information Systems</w:t>
      </w:r>
    </w:p>
    <w:p w14:paraId="3DD6D268" w14:textId="77777777" w:rsidR="00201CE8" w:rsidRPr="008E02FF" w:rsidRDefault="00201CE8" w:rsidP="007D5232">
      <w:pPr>
        <w:spacing w:after="120" w:line="360" w:lineRule="atLeast"/>
        <w:ind w:left="540"/>
        <w:jc w:val="both"/>
        <w:rPr>
          <w:rFonts w:ascii="DIN-Regular" w:hAnsi="DIN-Regular"/>
        </w:rPr>
      </w:pPr>
      <w:r w:rsidRPr="008E02FF">
        <w:rPr>
          <w:rFonts w:ascii="DIN-Regular" w:hAnsi="DIN-Regular"/>
        </w:rPr>
        <w:t xml:space="preserve">Integral to the Board’s overall responsibilities </w:t>
      </w:r>
      <w:r w:rsidR="00C54C12" w:rsidRPr="008E02FF">
        <w:rPr>
          <w:rFonts w:ascii="DIN-Regular" w:hAnsi="DIN-Regular"/>
        </w:rPr>
        <w:t>is</w:t>
      </w:r>
      <w:r w:rsidRPr="008E02FF">
        <w:rPr>
          <w:rFonts w:ascii="DIN-Regular" w:hAnsi="DIN-Regular"/>
        </w:rPr>
        <w:t xml:space="preserve"> the existence of control systems, which ensure the effective discharge of these responsibilities. A balance </w:t>
      </w:r>
      <w:proofErr w:type="gramStart"/>
      <w:r w:rsidRPr="008E02FF">
        <w:rPr>
          <w:rFonts w:ascii="DIN-Regular" w:hAnsi="DIN-Regular"/>
        </w:rPr>
        <w:t>has to</w:t>
      </w:r>
      <w:proofErr w:type="gramEnd"/>
      <w:r w:rsidRPr="008E02FF">
        <w:rPr>
          <w:rFonts w:ascii="DIN-Regular" w:hAnsi="DIN-Regular"/>
        </w:rPr>
        <w:t xml:space="preserve"> be achieved between imposing controls that give the Board reasonable assurance that its responsibilities are being discharged and avoiding the creation of an unnecessarily bureaucratic and costly system of control mechanisms. The confidence of the Board in the ability and integrity of </w:t>
      </w:r>
      <w:r w:rsidR="008C16A8" w:rsidRPr="008E02FF">
        <w:rPr>
          <w:rFonts w:ascii="DIN-Regular" w:hAnsi="DIN-Regular"/>
        </w:rPr>
        <w:t>Management</w:t>
      </w:r>
      <w:r w:rsidRPr="008E02FF">
        <w:rPr>
          <w:rFonts w:ascii="DIN-Regular" w:hAnsi="DIN-Regular"/>
        </w:rPr>
        <w:t xml:space="preserve"> is the paramount control mechanism. </w:t>
      </w:r>
    </w:p>
    <w:p w14:paraId="7552A9A8" w14:textId="77777777" w:rsidR="00201CE8" w:rsidRPr="008E02FF" w:rsidRDefault="00201CE8" w:rsidP="00875CC2">
      <w:pPr>
        <w:spacing w:after="120" w:line="360" w:lineRule="atLeast"/>
        <w:ind w:left="540" w:hanging="540"/>
        <w:rPr>
          <w:rFonts w:ascii="DIN-Regular" w:hAnsi="DIN-Regular"/>
        </w:rPr>
      </w:pPr>
      <w:r w:rsidRPr="008E02FF">
        <w:rPr>
          <w:rFonts w:ascii="DIN-Regular" w:hAnsi="DIN-Regular"/>
          <w:b/>
        </w:rPr>
        <w:t>6.</w:t>
      </w:r>
      <w:r w:rsidRPr="008E02FF">
        <w:rPr>
          <w:rFonts w:ascii="DIN-Regular" w:hAnsi="DIN-Regular"/>
          <w:b/>
        </w:rPr>
        <w:tab/>
        <w:t xml:space="preserve">Succession Planning and </w:t>
      </w:r>
      <w:r w:rsidR="008C16A8" w:rsidRPr="008E02FF">
        <w:rPr>
          <w:rFonts w:ascii="DIN-Regular" w:hAnsi="DIN-Regular"/>
          <w:b/>
        </w:rPr>
        <w:t>Management</w:t>
      </w:r>
      <w:r w:rsidRPr="008E02FF">
        <w:rPr>
          <w:rFonts w:ascii="DIN-Regular" w:hAnsi="DIN-Regular"/>
          <w:b/>
        </w:rPr>
        <w:t xml:space="preserve"> Development</w:t>
      </w:r>
    </w:p>
    <w:p w14:paraId="7F4395FA" w14:textId="77777777" w:rsidR="00B63C01" w:rsidRPr="008E02FF" w:rsidRDefault="00B63C01" w:rsidP="007D5232">
      <w:pPr>
        <w:spacing w:after="120" w:line="360" w:lineRule="atLeast"/>
        <w:ind w:left="540"/>
        <w:jc w:val="both"/>
        <w:rPr>
          <w:rFonts w:ascii="DIN-Regular" w:hAnsi="DIN-Regular"/>
          <w:iCs/>
        </w:rPr>
      </w:pPr>
      <w:r w:rsidRPr="008E02FF">
        <w:rPr>
          <w:rFonts w:ascii="DIN-Regular" w:hAnsi="DIN-Regular"/>
          <w:iCs/>
        </w:rPr>
        <w:t xml:space="preserve">The Board considers succession planning for the role of President and CEO to be an important and ongoing responsibility, both in the event of an unanticipated vacancy, and for sound preparation for orderly change.  The Human Resources and Compensation Committee is charged with </w:t>
      </w:r>
      <w:r w:rsidR="00C2590D" w:rsidRPr="008E02FF">
        <w:rPr>
          <w:rFonts w:ascii="DIN-Regular" w:hAnsi="DIN-Regular"/>
          <w:iCs/>
        </w:rPr>
        <w:t>the</w:t>
      </w:r>
      <w:r w:rsidRPr="008E02FF">
        <w:rPr>
          <w:rFonts w:ascii="DIN-Regular" w:hAnsi="DIN-Regular"/>
          <w:iCs/>
        </w:rPr>
        <w:t xml:space="preserve"> detailed annual review of th</w:t>
      </w:r>
      <w:r w:rsidR="00C2590D" w:rsidRPr="008E02FF">
        <w:rPr>
          <w:rFonts w:ascii="DIN-Regular" w:hAnsi="DIN-Regular"/>
          <w:iCs/>
        </w:rPr>
        <w:t>ese</w:t>
      </w:r>
      <w:r w:rsidRPr="008E02FF">
        <w:rPr>
          <w:rFonts w:ascii="DIN-Regular" w:hAnsi="DIN-Regular"/>
          <w:iCs/>
        </w:rPr>
        <w:t xml:space="preserve"> matter</w:t>
      </w:r>
      <w:r w:rsidR="00C2590D" w:rsidRPr="008E02FF">
        <w:rPr>
          <w:rFonts w:ascii="DIN-Regular" w:hAnsi="DIN-Regular"/>
          <w:iCs/>
        </w:rPr>
        <w:t xml:space="preserve">s.  This Committee also reviews, </w:t>
      </w:r>
      <w:r w:rsidRPr="008E02FF">
        <w:rPr>
          <w:rFonts w:ascii="DIN-Regular" w:hAnsi="DIN-Regular"/>
          <w:iCs/>
        </w:rPr>
        <w:t>with the President</w:t>
      </w:r>
      <w:r w:rsidR="00C2590D" w:rsidRPr="008E02FF">
        <w:rPr>
          <w:rFonts w:ascii="DIN-Regular" w:hAnsi="DIN-Regular"/>
          <w:iCs/>
        </w:rPr>
        <w:t>,</w:t>
      </w:r>
      <w:r w:rsidRPr="008E02FF">
        <w:rPr>
          <w:rFonts w:ascii="DIN-Regular" w:hAnsi="DIN-Regular"/>
          <w:iCs/>
        </w:rPr>
        <w:t xml:space="preserve"> the development of the </w:t>
      </w:r>
      <w:r w:rsidR="00AB6CA3">
        <w:rPr>
          <w:rFonts w:ascii="DIN-Regular" w:hAnsi="DIN-Regular"/>
          <w:iCs/>
        </w:rPr>
        <w:t>s</w:t>
      </w:r>
      <w:r w:rsidRPr="008E02FF">
        <w:rPr>
          <w:rFonts w:ascii="DIN-Regular" w:hAnsi="DIN-Regular"/>
          <w:iCs/>
        </w:rPr>
        <w:t xml:space="preserve">enior </w:t>
      </w:r>
      <w:r w:rsidR="008C16A8" w:rsidRPr="008E02FF">
        <w:rPr>
          <w:rFonts w:ascii="DIN-Regular" w:hAnsi="DIN-Regular"/>
          <w:iCs/>
        </w:rPr>
        <w:t>Management</w:t>
      </w:r>
      <w:r w:rsidRPr="008E02FF">
        <w:rPr>
          <w:rFonts w:ascii="DIN-Regular" w:hAnsi="DIN-Regular"/>
          <w:iCs/>
        </w:rPr>
        <w:t xml:space="preserve"> team and the succession plans for each of the Vice Presidents</w:t>
      </w:r>
      <w:r w:rsidR="00966CF4">
        <w:rPr>
          <w:rFonts w:ascii="DIN-Regular" w:hAnsi="DIN-Regular"/>
          <w:iCs/>
        </w:rPr>
        <w:t xml:space="preserve"> and </w:t>
      </w:r>
      <w:r w:rsidR="00E20D53">
        <w:rPr>
          <w:rFonts w:ascii="DIN-Regular" w:hAnsi="DIN-Regular"/>
          <w:iCs/>
        </w:rPr>
        <w:t>the</w:t>
      </w:r>
      <w:r w:rsidR="00966CF4">
        <w:rPr>
          <w:rFonts w:ascii="DIN-Regular" w:hAnsi="DIN-Regular"/>
          <w:iCs/>
        </w:rPr>
        <w:t xml:space="preserve"> </w:t>
      </w:r>
      <w:r w:rsidR="00E20D53">
        <w:rPr>
          <w:rFonts w:ascii="DIN-Regular" w:hAnsi="DIN-Regular"/>
          <w:iCs/>
        </w:rPr>
        <w:t>d</w:t>
      </w:r>
      <w:r w:rsidR="00966CF4">
        <w:rPr>
          <w:rFonts w:ascii="DIN-Regular" w:hAnsi="DIN-Regular"/>
          <w:iCs/>
        </w:rPr>
        <w:t xml:space="preserve">irector level </w:t>
      </w:r>
      <w:r w:rsidR="00E20D53">
        <w:rPr>
          <w:rFonts w:ascii="DIN-Regular" w:hAnsi="DIN-Regular"/>
          <w:iCs/>
        </w:rPr>
        <w:t>of Management</w:t>
      </w:r>
      <w:r w:rsidRPr="008E02FF">
        <w:rPr>
          <w:rFonts w:ascii="DIN-Regular" w:hAnsi="DIN-Regular"/>
          <w:iCs/>
        </w:rPr>
        <w:t>.  The Human Resources and Compensation Committee will report to the Board, annually, on all these matters.</w:t>
      </w:r>
    </w:p>
    <w:p w14:paraId="5EDD9313" w14:textId="77777777" w:rsidR="00201CE8" w:rsidRPr="008E02FF" w:rsidRDefault="00315316" w:rsidP="00875CC2">
      <w:pPr>
        <w:spacing w:after="120" w:line="360" w:lineRule="atLeast"/>
        <w:ind w:left="540" w:hanging="540"/>
        <w:rPr>
          <w:rFonts w:ascii="DIN-Regular" w:hAnsi="DIN-Regular"/>
          <w:b/>
        </w:rPr>
      </w:pPr>
      <w:r w:rsidRPr="008E02FF">
        <w:rPr>
          <w:rFonts w:ascii="DIN-Regular" w:hAnsi="DIN-Regular"/>
          <w:b/>
        </w:rPr>
        <w:t>7.</w:t>
      </w:r>
      <w:r w:rsidRPr="008E02FF">
        <w:rPr>
          <w:rFonts w:ascii="DIN-Regular" w:hAnsi="DIN-Regular"/>
          <w:b/>
        </w:rPr>
        <w:tab/>
      </w:r>
      <w:bookmarkStart w:id="0" w:name="_GoBack"/>
      <w:r w:rsidR="00201CE8" w:rsidRPr="008E02FF">
        <w:rPr>
          <w:rFonts w:ascii="DIN-Regular" w:hAnsi="DIN-Regular"/>
          <w:b/>
        </w:rPr>
        <w:t>Communication</w:t>
      </w:r>
      <w:bookmarkEnd w:id="0"/>
      <w:r w:rsidR="00201CE8" w:rsidRPr="008E02FF">
        <w:rPr>
          <w:rFonts w:ascii="DIN-Regular" w:hAnsi="DIN-Regular"/>
          <w:b/>
        </w:rPr>
        <w:t>s Policy</w:t>
      </w:r>
    </w:p>
    <w:p w14:paraId="75603876" w14:textId="346A0A81" w:rsidR="00201CE8" w:rsidRPr="008E02FF" w:rsidRDefault="000B787C" w:rsidP="007D5232">
      <w:pPr>
        <w:spacing w:after="120" w:line="360" w:lineRule="atLeast"/>
        <w:ind w:left="1080" w:hanging="540"/>
        <w:jc w:val="both"/>
        <w:rPr>
          <w:rFonts w:ascii="DIN-Regular" w:hAnsi="DIN-Regular"/>
        </w:rPr>
      </w:pPr>
      <w:r w:rsidRPr="008E02FF">
        <w:rPr>
          <w:rFonts w:ascii="DIN-Regular" w:hAnsi="DIN-Regular"/>
        </w:rPr>
        <w:t>7.1</w:t>
      </w:r>
      <w:r w:rsidRPr="008E02FF">
        <w:rPr>
          <w:rFonts w:ascii="DIN-Regular" w:hAnsi="DIN-Regular"/>
          <w:b/>
        </w:rPr>
        <w:tab/>
      </w:r>
      <w:r w:rsidR="00201CE8" w:rsidRPr="008E02FF">
        <w:rPr>
          <w:rFonts w:ascii="DIN-Regular" w:hAnsi="DIN-Regular"/>
        </w:rPr>
        <w:t xml:space="preserve">The Board considers it a function of the Board to set communication policy and approve the content of the Authority’s major reports to the public, including Annual Reports, </w:t>
      </w:r>
      <w:r w:rsidR="00935B0B">
        <w:rPr>
          <w:rFonts w:ascii="DIN-Regular" w:hAnsi="DIN-Regular"/>
        </w:rPr>
        <w:t xml:space="preserve">Financial Statements and Master Plans.  </w:t>
      </w:r>
    </w:p>
    <w:p w14:paraId="0762EAAD" w14:textId="3F5ABAFC" w:rsidR="00201CE8" w:rsidRPr="008E02FF" w:rsidRDefault="003E1E9F" w:rsidP="007D5232">
      <w:pPr>
        <w:spacing w:after="120" w:line="360" w:lineRule="atLeast"/>
        <w:ind w:left="1080" w:hanging="540"/>
        <w:jc w:val="both"/>
        <w:rPr>
          <w:rFonts w:ascii="DIN-Regular" w:hAnsi="DIN-Regular"/>
        </w:rPr>
      </w:pPr>
      <w:r w:rsidRPr="008E02FF">
        <w:rPr>
          <w:rFonts w:ascii="DIN-Regular" w:hAnsi="DIN-Regular"/>
        </w:rPr>
        <w:lastRenderedPageBreak/>
        <w:t>7.2</w:t>
      </w:r>
      <w:r w:rsidR="00201CE8" w:rsidRPr="008E02FF">
        <w:rPr>
          <w:rFonts w:ascii="DIN-Regular" w:hAnsi="DIN-Regular"/>
        </w:rPr>
        <w:tab/>
        <w:t xml:space="preserve">The Board </w:t>
      </w:r>
      <w:r w:rsidR="00935B0B">
        <w:rPr>
          <w:rFonts w:ascii="DIN-Regular" w:hAnsi="DIN-Regular"/>
        </w:rPr>
        <w:t xml:space="preserve">acknowledges </w:t>
      </w:r>
      <w:proofErr w:type="gramStart"/>
      <w:r w:rsidR="00935B0B">
        <w:rPr>
          <w:rFonts w:ascii="DIN-Regular" w:hAnsi="DIN-Regular"/>
        </w:rPr>
        <w:t xml:space="preserve">that </w:t>
      </w:r>
      <w:r w:rsidR="00935B0B" w:rsidRPr="008E02FF">
        <w:rPr>
          <w:rFonts w:ascii="DIN-Regular" w:hAnsi="DIN-Regular"/>
        </w:rPr>
        <w:t xml:space="preserve"> </w:t>
      </w:r>
      <w:r w:rsidR="00201CE8" w:rsidRPr="008E02FF">
        <w:rPr>
          <w:rFonts w:ascii="DIN-Regular" w:hAnsi="DIN-Regular"/>
        </w:rPr>
        <w:t>it</w:t>
      </w:r>
      <w:proofErr w:type="gramEnd"/>
      <w:r w:rsidR="00201CE8" w:rsidRPr="008E02FF">
        <w:rPr>
          <w:rFonts w:ascii="DIN-Regular" w:hAnsi="DIN-Regular"/>
        </w:rPr>
        <w:t xml:space="preserve"> </w:t>
      </w:r>
      <w:r w:rsidR="00935B0B">
        <w:rPr>
          <w:rFonts w:ascii="DIN-Regular" w:hAnsi="DIN-Regular"/>
        </w:rPr>
        <w:t xml:space="preserve">is </w:t>
      </w:r>
      <w:r w:rsidR="00201CE8" w:rsidRPr="008E02FF">
        <w:rPr>
          <w:rFonts w:ascii="DIN-Regular" w:hAnsi="DIN-Regular"/>
        </w:rPr>
        <w:t xml:space="preserve">a function of </w:t>
      </w:r>
      <w:r w:rsidR="008C16A8" w:rsidRPr="008E02FF">
        <w:rPr>
          <w:rFonts w:ascii="DIN-Regular" w:hAnsi="DIN-Regular"/>
        </w:rPr>
        <w:t>Management</w:t>
      </w:r>
      <w:r w:rsidR="00201CE8" w:rsidRPr="008E02FF">
        <w:rPr>
          <w:rFonts w:ascii="DIN-Regular" w:hAnsi="DIN-Regular"/>
        </w:rPr>
        <w:t xml:space="preserve"> to speak for the Authority in its communications with the community, employees, airport partners, customers, suppliers and governments. </w:t>
      </w:r>
    </w:p>
    <w:p w14:paraId="566B357C" w14:textId="45C503A3" w:rsidR="001063BB" w:rsidRDefault="000B787C" w:rsidP="007D5232">
      <w:pPr>
        <w:spacing w:after="120" w:line="360" w:lineRule="atLeast"/>
        <w:ind w:left="1080" w:hanging="540"/>
        <w:jc w:val="both"/>
        <w:rPr>
          <w:rFonts w:ascii="DIN-Regular" w:hAnsi="DIN-Regular"/>
        </w:rPr>
      </w:pPr>
      <w:r w:rsidRPr="008E02FF">
        <w:rPr>
          <w:rFonts w:ascii="DIN-Regular" w:hAnsi="DIN-Regular"/>
        </w:rPr>
        <w:t>7.</w:t>
      </w:r>
      <w:r w:rsidR="003E1E9F" w:rsidRPr="008E02FF">
        <w:rPr>
          <w:rFonts w:ascii="DIN-Regular" w:hAnsi="DIN-Regular"/>
        </w:rPr>
        <w:t>3</w:t>
      </w:r>
      <w:r w:rsidRPr="008E02FF">
        <w:rPr>
          <w:rFonts w:ascii="DIN-Regular" w:hAnsi="DIN-Regular"/>
        </w:rPr>
        <w:tab/>
      </w:r>
      <w:r w:rsidR="001063BB">
        <w:rPr>
          <w:rFonts w:ascii="DIN-Regular" w:hAnsi="DIN-Regular"/>
        </w:rPr>
        <w:t>M</w:t>
      </w:r>
      <w:r w:rsidR="001063BB" w:rsidRPr="008E02FF">
        <w:rPr>
          <w:rFonts w:ascii="DIN-Regular" w:hAnsi="DIN-Regular"/>
        </w:rPr>
        <w:t xml:space="preserve">embers </w:t>
      </w:r>
      <w:r w:rsidR="00201CE8" w:rsidRPr="008E02FF">
        <w:rPr>
          <w:rFonts w:ascii="DIN-Regular" w:hAnsi="DIN-Regular"/>
        </w:rPr>
        <w:t>of the public</w:t>
      </w:r>
      <w:r w:rsidR="00AC3F81">
        <w:rPr>
          <w:rFonts w:ascii="DIN-Regular" w:hAnsi="DIN-Regular"/>
        </w:rPr>
        <w:t>,</w:t>
      </w:r>
      <w:r w:rsidR="00201CE8" w:rsidRPr="008E02FF">
        <w:rPr>
          <w:rFonts w:ascii="DIN-Regular" w:hAnsi="DIN-Regular"/>
        </w:rPr>
        <w:t xml:space="preserve"> persons interested in the airport</w:t>
      </w:r>
      <w:r w:rsidR="00AC3F81">
        <w:rPr>
          <w:rFonts w:ascii="DIN-Regular" w:hAnsi="DIN-Regular"/>
        </w:rPr>
        <w:t xml:space="preserve"> and Nominating Entities</w:t>
      </w:r>
      <w:r w:rsidR="00201CE8" w:rsidRPr="008E02FF">
        <w:rPr>
          <w:rFonts w:ascii="DIN-Regular" w:hAnsi="DIN-Regular"/>
        </w:rPr>
        <w:t xml:space="preserve"> often will communicate their concerns and questions to </w:t>
      </w:r>
      <w:r w:rsidR="008C16A8" w:rsidRPr="008E02FF">
        <w:rPr>
          <w:rFonts w:ascii="DIN-Regular" w:hAnsi="DIN-Regular"/>
        </w:rPr>
        <w:t>Director</w:t>
      </w:r>
      <w:r w:rsidR="00201CE8" w:rsidRPr="008E02FF">
        <w:rPr>
          <w:rFonts w:ascii="DIN-Regular" w:hAnsi="DIN-Regular"/>
        </w:rPr>
        <w:t xml:space="preserve">s rather than to </w:t>
      </w:r>
      <w:r w:rsidR="008C16A8" w:rsidRPr="008E02FF">
        <w:rPr>
          <w:rFonts w:ascii="DIN-Regular" w:hAnsi="DIN-Regular"/>
        </w:rPr>
        <w:t>Management</w:t>
      </w:r>
      <w:r w:rsidR="00201CE8" w:rsidRPr="008E02FF">
        <w:rPr>
          <w:rFonts w:ascii="DIN-Regular" w:hAnsi="DIN-Regular"/>
        </w:rPr>
        <w:t xml:space="preserve">. </w:t>
      </w:r>
      <w:r w:rsidR="008C16A8" w:rsidRPr="008E02FF">
        <w:rPr>
          <w:rFonts w:ascii="DIN-Regular" w:hAnsi="DIN-Regular"/>
        </w:rPr>
        <w:t>Director</w:t>
      </w:r>
      <w:r w:rsidR="00201CE8" w:rsidRPr="008E02FF">
        <w:rPr>
          <w:rFonts w:ascii="DIN-Regular" w:hAnsi="DIN-Regular"/>
        </w:rPr>
        <w:t xml:space="preserve">s </w:t>
      </w:r>
      <w:r w:rsidR="00AC3F81">
        <w:rPr>
          <w:rFonts w:ascii="DIN-Regular" w:hAnsi="DIN-Regular"/>
        </w:rPr>
        <w:t xml:space="preserve">are obligated to </w:t>
      </w:r>
      <w:r w:rsidR="00201CE8" w:rsidRPr="008E02FF">
        <w:rPr>
          <w:rFonts w:ascii="DIN-Regular" w:hAnsi="DIN-Regular"/>
        </w:rPr>
        <w:t xml:space="preserve">inform </w:t>
      </w:r>
      <w:r w:rsidR="002C4BD1">
        <w:rPr>
          <w:rFonts w:ascii="DIN-Regular" w:hAnsi="DIN-Regular"/>
        </w:rPr>
        <w:t>the Corporate Secretary or the President’s Office</w:t>
      </w:r>
      <w:r w:rsidR="00201CE8" w:rsidRPr="008E02FF">
        <w:rPr>
          <w:rFonts w:ascii="DIN-Regular" w:hAnsi="DIN-Regular"/>
        </w:rPr>
        <w:t xml:space="preserve"> of such communications, so </w:t>
      </w:r>
      <w:r w:rsidR="001063BB">
        <w:rPr>
          <w:rFonts w:ascii="DIN-Regular" w:hAnsi="DIN-Regular"/>
        </w:rPr>
        <w:t>timely</w:t>
      </w:r>
      <w:r w:rsidR="001063BB" w:rsidRPr="008E02FF">
        <w:rPr>
          <w:rFonts w:ascii="DIN-Regular" w:hAnsi="DIN-Regular"/>
        </w:rPr>
        <w:t xml:space="preserve"> </w:t>
      </w:r>
      <w:r w:rsidR="00201CE8" w:rsidRPr="008E02FF">
        <w:rPr>
          <w:rFonts w:ascii="DIN-Regular" w:hAnsi="DIN-Regular"/>
        </w:rPr>
        <w:t xml:space="preserve">action can be </w:t>
      </w:r>
      <w:proofErr w:type="gramStart"/>
      <w:r w:rsidR="00201CE8" w:rsidRPr="008E02FF">
        <w:rPr>
          <w:rFonts w:ascii="DIN-Regular" w:hAnsi="DIN-Regular"/>
        </w:rPr>
        <w:t>taken</w:t>
      </w:r>
      <w:proofErr w:type="gramEnd"/>
      <w:r w:rsidR="00201CE8" w:rsidRPr="008E02FF">
        <w:rPr>
          <w:rFonts w:ascii="DIN-Regular" w:hAnsi="DIN-Regular"/>
        </w:rPr>
        <w:t xml:space="preserve"> and </w:t>
      </w:r>
      <w:r w:rsidR="008C16A8" w:rsidRPr="008E02FF">
        <w:rPr>
          <w:rFonts w:ascii="DIN-Regular" w:hAnsi="DIN-Regular"/>
        </w:rPr>
        <w:t>the appropriate representative of the Authority can make accurate responses</w:t>
      </w:r>
      <w:r w:rsidR="00201CE8" w:rsidRPr="008E02FF">
        <w:rPr>
          <w:rFonts w:ascii="DIN-Regular" w:hAnsi="DIN-Regular"/>
        </w:rPr>
        <w:t xml:space="preserve">. </w:t>
      </w:r>
      <w:r w:rsidR="00AC3F81">
        <w:rPr>
          <w:rFonts w:ascii="DIN-Regular" w:hAnsi="DIN-Regular"/>
        </w:rPr>
        <w:t xml:space="preserve"> </w:t>
      </w:r>
    </w:p>
    <w:p w14:paraId="78D1A039" w14:textId="5E4A19D3" w:rsidR="00AC3F81" w:rsidRDefault="001063BB" w:rsidP="001063BB">
      <w:pPr>
        <w:spacing w:after="120" w:line="360" w:lineRule="atLeast"/>
        <w:ind w:left="540"/>
        <w:jc w:val="both"/>
        <w:rPr>
          <w:rFonts w:ascii="DIN-Regular" w:hAnsi="DIN-Regular"/>
        </w:rPr>
      </w:pPr>
      <w:r>
        <w:rPr>
          <w:rFonts w:ascii="DIN-Regular" w:hAnsi="DIN-Regular"/>
        </w:rPr>
        <w:t xml:space="preserve">7.4    Members of the public also comment upon, or ask questions about, the Authority via social media.  </w:t>
      </w:r>
      <w:r w:rsidR="00AC3F81" w:rsidRPr="001063BB">
        <w:rPr>
          <w:rFonts w:ascii="DIN-Regular" w:hAnsi="DIN-Regular"/>
        </w:rPr>
        <w:t xml:space="preserve">Directors </w:t>
      </w:r>
      <w:r>
        <w:rPr>
          <w:rFonts w:ascii="DIN-Regular" w:hAnsi="DIN-Regular"/>
        </w:rPr>
        <w:t>should</w:t>
      </w:r>
      <w:r w:rsidR="00AC3F81" w:rsidRPr="001063BB">
        <w:rPr>
          <w:rFonts w:ascii="DIN-Regular" w:hAnsi="DIN-Regular"/>
        </w:rPr>
        <w:t xml:space="preserve"> not respond to Social Media directed to or about the Authority</w:t>
      </w:r>
      <w:r w:rsidR="00640F01">
        <w:rPr>
          <w:rFonts w:ascii="DIN-Regular" w:hAnsi="DIN-Regular"/>
        </w:rPr>
        <w:t>,</w:t>
      </w:r>
      <w:r w:rsidR="002C4BD1" w:rsidRPr="001063BB">
        <w:rPr>
          <w:rFonts w:ascii="DIN-Regular" w:hAnsi="DIN-Regular"/>
        </w:rPr>
        <w:t xml:space="preserve"> as such comments may be construed as an official </w:t>
      </w:r>
      <w:proofErr w:type="spellStart"/>
      <w:r w:rsidR="002C4BD1" w:rsidRPr="001063BB">
        <w:rPr>
          <w:rFonts w:ascii="DIN-Regular" w:hAnsi="DIN-Regular"/>
        </w:rPr>
        <w:t>Authorty</w:t>
      </w:r>
      <w:proofErr w:type="spellEnd"/>
      <w:r w:rsidR="002C4BD1" w:rsidRPr="001063BB">
        <w:rPr>
          <w:rFonts w:ascii="DIN-Regular" w:hAnsi="DIN-Regular"/>
        </w:rPr>
        <w:t xml:space="preserve"> response</w:t>
      </w:r>
      <w:r w:rsidR="00AC3F81" w:rsidRPr="001063BB">
        <w:rPr>
          <w:rFonts w:ascii="DIN-Regular" w:hAnsi="DIN-Regular"/>
        </w:rPr>
        <w:t xml:space="preserve">.  Management monitors all social media channels and will respond where appropriate.  </w:t>
      </w:r>
    </w:p>
    <w:p w14:paraId="3CFC637C" w14:textId="77777777" w:rsidR="001063BB" w:rsidRPr="001063BB" w:rsidRDefault="001063BB" w:rsidP="001063BB">
      <w:pPr>
        <w:spacing w:after="120" w:line="360" w:lineRule="atLeast"/>
        <w:ind w:left="540"/>
        <w:jc w:val="both"/>
        <w:rPr>
          <w:rFonts w:ascii="DIN-Regular" w:hAnsi="DIN-Regular"/>
        </w:rPr>
      </w:pPr>
    </w:p>
    <w:p w14:paraId="1CFC9F73" w14:textId="13A2BE51" w:rsidR="003476E7" w:rsidRDefault="002811DD" w:rsidP="007D5232">
      <w:pPr>
        <w:spacing w:after="120" w:line="360" w:lineRule="atLeast"/>
        <w:ind w:left="1080" w:hanging="540"/>
        <w:jc w:val="both"/>
        <w:rPr>
          <w:rFonts w:ascii="DIN-Regular" w:hAnsi="DIN-Regular"/>
        </w:rPr>
      </w:pPr>
      <w:r w:rsidRPr="008E02FF">
        <w:rPr>
          <w:rFonts w:ascii="DIN-Regular" w:hAnsi="DIN-Regular"/>
        </w:rPr>
        <w:t>7.</w:t>
      </w:r>
      <w:r w:rsidR="001063BB">
        <w:rPr>
          <w:rFonts w:ascii="DIN-Regular" w:hAnsi="DIN-Regular"/>
        </w:rPr>
        <w:t>5</w:t>
      </w:r>
      <w:r w:rsidRPr="008E02FF">
        <w:rPr>
          <w:rFonts w:ascii="DIN-Regular" w:hAnsi="DIN-Regular"/>
        </w:rPr>
        <w:tab/>
      </w:r>
      <w:r w:rsidR="008C16A8" w:rsidRPr="008E02FF">
        <w:rPr>
          <w:rFonts w:ascii="DIN-Regular" w:hAnsi="DIN-Regular"/>
        </w:rPr>
        <w:t>Director</w:t>
      </w:r>
      <w:r w:rsidR="00201CE8" w:rsidRPr="008E02FF">
        <w:rPr>
          <w:rFonts w:ascii="DIN-Regular" w:hAnsi="DIN-Regular"/>
        </w:rPr>
        <w:t xml:space="preserve">s may be approached directly to speak publicly about the Authority. In </w:t>
      </w:r>
      <w:r w:rsidR="001063BB">
        <w:rPr>
          <w:rFonts w:ascii="DIN-Regular" w:hAnsi="DIN-Regular"/>
        </w:rPr>
        <w:t>such</w:t>
      </w:r>
      <w:r w:rsidR="001063BB" w:rsidRPr="008E02FF">
        <w:rPr>
          <w:rFonts w:ascii="DIN-Regular" w:hAnsi="DIN-Regular"/>
        </w:rPr>
        <w:t xml:space="preserve"> </w:t>
      </w:r>
      <w:r w:rsidR="008C16A8" w:rsidRPr="008E02FF">
        <w:rPr>
          <w:rFonts w:ascii="DIN-Regular" w:hAnsi="DIN-Regular"/>
        </w:rPr>
        <w:t>cases,</w:t>
      </w:r>
      <w:r w:rsidR="00201CE8" w:rsidRPr="008E02FF">
        <w:rPr>
          <w:rFonts w:ascii="DIN-Regular" w:hAnsi="DIN-Regular"/>
        </w:rPr>
        <w:t xml:space="preserve"> </w:t>
      </w:r>
      <w:r w:rsidR="008C16A8" w:rsidRPr="008E02FF">
        <w:rPr>
          <w:rFonts w:ascii="DIN-Regular" w:hAnsi="DIN-Regular"/>
        </w:rPr>
        <w:t>Director</w:t>
      </w:r>
      <w:r w:rsidR="00201CE8" w:rsidRPr="008E02FF">
        <w:rPr>
          <w:rFonts w:ascii="DIN-Regular" w:hAnsi="DIN-Regular"/>
        </w:rPr>
        <w:t xml:space="preserve">s </w:t>
      </w:r>
      <w:r w:rsidR="00AC3F81">
        <w:rPr>
          <w:rFonts w:ascii="DIN-Regular" w:hAnsi="DIN-Regular"/>
        </w:rPr>
        <w:t>must</w:t>
      </w:r>
      <w:r w:rsidR="00201CE8" w:rsidRPr="008E02FF">
        <w:rPr>
          <w:rFonts w:ascii="DIN-Regular" w:hAnsi="DIN-Regular"/>
        </w:rPr>
        <w:t xml:space="preserve"> advise the </w:t>
      </w:r>
      <w:r w:rsidR="00AC3F81">
        <w:rPr>
          <w:rFonts w:ascii="DIN-Regular" w:hAnsi="DIN-Regular"/>
        </w:rPr>
        <w:t xml:space="preserve">Corporate Secretary </w:t>
      </w:r>
      <w:r w:rsidR="00201CE8" w:rsidRPr="008E02FF">
        <w:rPr>
          <w:rFonts w:ascii="DIN-Regular" w:hAnsi="DIN-Regular"/>
        </w:rPr>
        <w:t>of the request. The President is responsible for ensuring that communication activities are properly co</w:t>
      </w:r>
      <w:r w:rsidR="00201CE8" w:rsidRPr="008E02FF">
        <w:rPr>
          <w:rFonts w:ascii="DIN-Regular" w:hAnsi="DIN-Regular"/>
          <w:lang w:val="en-CA"/>
        </w:rPr>
        <w:t>-ordinated</w:t>
      </w:r>
      <w:r w:rsidR="00201CE8" w:rsidRPr="008E02FF">
        <w:rPr>
          <w:rFonts w:ascii="DIN-Regular" w:hAnsi="DIN-Regular"/>
        </w:rPr>
        <w:t xml:space="preserve"> and </w:t>
      </w:r>
      <w:r w:rsidR="00AC3F81">
        <w:rPr>
          <w:rFonts w:ascii="DIN-Regular" w:hAnsi="DIN-Regular"/>
        </w:rPr>
        <w:t xml:space="preserve">will delegate an appropriate speaker.  </w:t>
      </w:r>
      <w:r w:rsidR="002C4BD1">
        <w:rPr>
          <w:rFonts w:ascii="DIN-Regular" w:hAnsi="DIN-Regular"/>
        </w:rPr>
        <w:t>I</w:t>
      </w:r>
      <w:r w:rsidR="001063BB">
        <w:rPr>
          <w:rFonts w:ascii="DIN-Regular" w:hAnsi="DIN-Regular"/>
        </w:rPr>
        <w:t>n certain circumstances,</w:t>
      </w:r>
      <w:r w:rsidR="002C4BD1">
        <w:rPr>
          <w:rFonts w:ascii="DIN-Regular" w:hAnsi="DIN-Regular"/>
        </w:rPr>
        <w:t xml:space="preserve"> </w:t>
      </w:r>
      <w:r w:rsidR="00160545">
        <w:rPr>
          <w:rFonts w:ascii="DIN-Regular" w:hAnsi="DIN-Regular"/>
        </w:rPr>
        <w:t xml:space="preserve">the President </w:t>
      </w:r>
      <w:r w:rsidR="001063BB">
        <w:rPr>
          <w:rFonts w:ascii="DIN-Regular" w:hAnsi="DIN-Regular"/>
        </w:rPr>
        <w:t xml:space="preserve">may </w:t>
      </w:r>
      <w:proofErr w:type="gramStart"/>
      <w:r w:rsidR="00160545">
        <w:rPr>
          <w:rFonts w:ascii="DIN-Regular" w:hAnsi="DIN-Regular"/>
        </w:rPr>
        <w:t xml:space="preserve">ask </w:t>
      </w:r>
      <w:r w:rsidR="00201CE8" w:rsidRPr="008E02FF">
        <w:rPr>
          <w:rFonts w:ascii="DIN-Regular" w:hAnsi="DIN-Regular"/>
        </w:rPr>
        <w:t xml:space="preserve"> </w:t>
      </w:r>
      <w:r w:rsidR="008C16A8" w:rsidRPr="008E02FF">
        <w:rPr>
          <w:rFonts w:ascii="DIN-Regular" w:hAnsi="DIN-Regular"/>
        </w:rPr>
        <w:t>Director</w:t>
      </w:r>
      <w:r w:rsidR="00AC3F81">
        <w:rPr>
          <w:rFonts w:ascii="DIN-Regular" w:hAnsi="DIN-Regular"/>
        </w:rPr>
        <w:t>s</w:t>
      </w:r>
      <w:proofErr w:type="gramEnd"/>
      <w:r w:rsidR="00AC3F81">
        <w:rPr>
          <w:rFonts w:ascii="DIN-Regular" w:hAnsi="DIN-Regular"/>
        </w:rPr>
        <w:t xml:space="preserve"> to speak publicly</w:t>
      </w:r>
      <w:r w:rsidR="00640F01">
        <w:rPr>
          <w:rFonts w:ascii="DIN-Regular" w:hAnsi="DIN-Regular"/>
        </w:rPr>
        <w:t xml:space="preserve"> in which case such</w:t>
      </w:r>
      <w:r w:rsidR="00AC3F81">
        <w:rPr>
          <w:rFonts w:ascii="DIN-Regular" w:hAnsi="DIN-Regular"/>
        </w:rPr>
        <w:t xml:space="preserve"> </w:t>
      </w:r>
      <w:r w:rsidR="001063BB">
        <w:rPr>
          <w:rFonts w:ascii="DIN-Regular" w:hAnsi="DIN-Regular"/>
        </w:rPr>
        <w:t>Directors</w:t>
      </w:r>
      <w:r w:rsidR="00AC3F81" w:rsidRPr="008E02FF">
        <w:rPr>
          <w:rFonts w:ascii="DIN-Regular" w:hAnsi="DIN-Regular"/>
        </w:rPr>
        <w:t xml:space="preserve"> </w:t>
      </w:r>
      <w:r w:rsidR="002C4BD1">
        <w:rPr>
          <w:rFonts w:ascii="DIN-Regular" w:hAnsi="DIN-Regular"/>
        </w:rPr>
        <w:t>will be</w:t>
      </w:r>
      <w:r w:rsidR="002C4BD1" w:rsidRPr="008E02FF">
        <w:rPr>
          <w:rFonts w:ascii="DIN-Regular" w:hAnsi="DIN-Regular"/>
        </w:rPr>
        <w:t xml:space="preserve"> </w:t>
      </w:r>
      <w:r w:rsidR="00201CE8" w:rsidRPr="008E02FF">
        <w:rPr>
          <w:rFonts w:ascii="DIN-Regular" w:hAnsi="DIN-Regular"/>
        </w:rPr>
        <w:t xml:space="preserve">provided with </w:t>
      </w:r>
      <w:r w:rsidR="001063BB">
        <w:rPr>
          <w:rFonts w:ascii="DIN-Regular" w:hAnsi="DIN-Regular"/>
        </w:rPr>
        <w:t xml:space="preserve">appropriate </w:t>
      </w:r>
      <w:r w:rsidR="002C4BD1">
        <w:rPr>
          <w:rFonts w:ascii="DIN-Regular" w:hAnsi="DIN-Regular"/>
        </w:rPr>
        <w:t>remarks</w:t>
      </w:r>
      <w:r w:rsidR="00640F01">
        <w:rPr>
          <w:rFonts w:ascii="DIN-Regular" w:hAnsi="DIN-Regular"/>
        </w:rPr>
        <w:t>,</w:t>
      </w:r>
      <w:r w:rsidR="002C4BD1">
        <w:rPr>
          <w:rFonts w:ascii="DIN-Regular" w:hAnsi="DIN-Regular"/>
        </w:rPr>
        <w:t xml:space="preserve"> any </w:t>
      </w:r>
      <w:proofErr w:type="spellStart"/>
      <w:r w:rsidR="002C4BD1">
        <w:rPr>
          <w:rFonts w:ascii="DIN-Regular" w:hAnsi="DIN-Regular"/>
        </w:rPr>
        <w:t>asociated</w:t>
      </w:r>
      <w:proofErr w:type="spellEnd"/>
      <w:r w:rsidR="00201CE8" w:rsidRPr="008E02FF">
        <w:rPr>
          <w:rFonts w:ascii="DIN-Regular" w:hAnsi="DIN-Regular"/>
        </w:rPr>
        <w:t xml:space="preserve"> </w:t>
      </w:r>
      <w:r w:rsidR="002C4BD1">
        <w:rPr>
          <w:rFonts w:ascii="DIN-Regular" w:hAnsi="DIN-Regular"/>
        </w:rPr>
        <w:t xml:space="preserve">visual </w:t>
      </w:r>
      <w:r w:rsidR="00201CE8" w:rsidRPr="008E02FF">
        <w:rPr>
          <w:rFonts w:ascii="DIN-Regular" w:hAnsi="DIN-Regular"/>
        </w:rPr>
        <w:t>presentation</w:t>
      </w:r>
      <w:r w:rsidR="00640F01">
        <w:rPr>
          <w:rFonts w:ascii="DIN-Regular" w:hAnsi="DIN-Regular"/>
        </w:rPr>
        <w:t xml:space="preserve"> or other appropriate support, </w:t>
      </w:r>
      <w:proofErr w:type="spellStart"/>
      <w:r w:rsidR="00640F01">
        <w:rPr>
          <w:rFonts w:ascii="DIN-Regular" w:hAnsi="DIN-Regular"/>
        </w:rPr>
        <w:t>inlcuidng</w:t>
      </w:r>
      <w:proofErr w:type="spellEnd"/>
      <w:r w:rsidR="00640F01">
        <w:rPr>
          <w:rFonts w:ascii="DIN-Regular" w:hAnsi="DIN-Regular"/>
        </w:rPr>
        <w:t xml:space="preserve"> media or communications training</w:t>
      </w:r>
      <w:r w:rsidR="00201CE8" w:rsidRPr="008E02FF">
        <w:rPr>
          <w:rFonts w:ascii="DIN-Regular" w:hAnsi="DIN-Regular"/>
        </w:rPr>
        <w:t xml:space="preserve">. </w:t>
      </w:r>
    </w:p>
    <w:p w14:paraId="1224997F" w14:textId="278A782C" w:rsidR="002C4BD1" w:rsidRPr="008E02FF" w:rsidRDefault="002C4BD1" w:rsidP="007D5232">
      <w:pPr>
        <w:spacing w:after="120" w:line="360" w:lineRule="atLeast"/>
        <w:ind w:left="1080" w:hanging="540"/>
        <w:jc w:val="both"/>
        <w:rPr>
          <w:rFonts w:ascii="DIN-Regular" w:hAnsi="DIN-Regular"/>
        </w:rPr>
      </w:pPr>
      <w:r>
        <w:rPr>
          <w:rFonts w:ascii="DIN-Regular" w:hAnsi="DIN-Regular"/>
        </w:rPr>
        <w:t>7.</w:t>
      </w:r>
      <w:r w:rsidR="006D0AD6">
        <w:rPr>
          <w:rFonts w:ascii="DIN-Regular" w:hAnsi="DIN-Regular"/>
        </w:rPr>
        <w:t>6</w:t>
      </w:r>
      <w:r>
        <w:rPr>
          <w:rFonts w:ascii="DIN-Regular" w:hAnsi="DIN-Regular"/>
        </w:rPr>
        <w:t xml:space="preserve">   In the case of communication</w:t>
      </w:r>
      <w:r w:rsidR="00160545">
        <w:rPr>
          <w:rFonts w:ascii="DIN-Regular" w:hAnsi="DIN-Regular"/>
        </w:rPr>
        <w:t xml:space="preserve">s specific to the Board of Directors, the Chair of the Board will act as spokesperson.   </w:t>
      </w:r>
      <w:r>
        <w:rPr>
          <w:rFonts w:ascii="DIN-Regular" w:hAnsi="DIN-Regular"/>
        </w:rPr>
        <w:t xml:space="preserve"> </w:t>
      </w:r>
    </w:p>
    <w:p w14:paraId="227DB241" w14:textId="77777777" w:rsidR="00201CE8" w:rsidRPr="008E02FF" w:rsidRDefault="00201CE8" w:rsidP="00875CC2">
      <w:pPr>
        <w:spacing w:after="120" w:line="360" w:lineRule="atLeast"/>
        <w:ind w:left="540" w:hanging="540"/>
        <w:rPr>
          <w:rFonts w:ascii="DIN-Regular" w:hAnsi="DIN-Regular"/>
          <w:b/>
        </w:rPr>
      </w:pPr>
      <w:r w:rsidRPr="008E02FF">
        <w:rPr>
          <w:rFonts w:ascii="DIN-Regular" w:hAnsi="DIN-Regular"/>
          <w:b/>
        </w:rPr>
        <w:t>8.</w:t>
      </w:r>
      <w:r w:rsidRPr="008E02FF">
        <w:rPr>
          <w:rFonts w:ascii="DIN-Regular" w:hAnsi="DIN-Regular"/>
          <w:b/>
        </w:rPr>
        <w:tab/>
        <w:t>The Chair of the Board</w:t>
      </w:r>
    </w:p>
    <w:p w14:paraId="4B2C3949" w14:textId="77777777" w:rsidR="00201CE8" w:rsidRPr="008E02FF" w:rsidRDefault="002811DD" w:rsidP="007D5232">
      <w:pPr>
        <w:spacing w:after="120" w:line="360" w:lineRule="atLeast"/>
        <w:ind w:left="1080" w:hanging="540"/>
        <w:jc w:val="both"/>
        <w:rPr>
          <w:rFonts w:ascii="DIN-Regular" w:hAnsi="DIN-Regular"/>
        </w:rPr>
      </w:pPr>
      <w:r w:rsidRPr="008E02FF">
        <w:rPr>
          <w:rFonts w:ascii="DIN-Regular" w:hAnsi="DIN-Regular"/>
        </w:rPr>
        <w:t>8.1</w:t>
      </w:r>
      <w:r w:rsidRPr="008E02FF">
        <w:rPr>
          <w:rFonts w:ascii="DIN-Regular" w:hAnsi="DIN-Regular"/>
        </w:rPr>
        <w:tab/>
      </w:r>
      <w:r w:rsidR="00201CE8" w:rsidRPr="008E02FF">
        <w:rPr>
          <w:rFonts w:ascii="DIN-Regular" w:hAnsi="DIN-Regular"/>
        </w:rPr>
        <w:t xml:space="preserve">The Board supports the concept that the role of Chair is separate from that of President. The Board </w:t>
      </w:r>
      <w:proofErr w:type="gramStart"/>
      <w:r w:rsidR="00201CE8" w:rsidRPr="008E02FF">
        <w:rPr>
          <w:rFonts w:ascii="DIN-Regular" w:hAnsi="DIN-Regular"/>
        </w:rPr>
        <w:t>is able to</w:t>
      </w:r>
      <w:proofErr w:type="gramEnd"/>
      <w:r w:rsidR="00201CE8" w:rsidRPr="008E02FF">
        <w:rPr>
          <w:rFonts w:ascii="DIN-Regular" w:hAnsi="DIN-Regular"/>
        </w:rPr>
        <w:t xml:space="preserve"> function independently of </w:t>
      </w:r>
      <w:r w:rsidR="008C16A8" w:rsidRPr="008E02FF">
        <w:rPr>
          <w:rFonts w:ascii="DIN-Regular" w:hAnsi="DIN-Regular"/>
        </w:rPr>
        <w:lastRenderedPageBreak/>
        <w:t>Management</w:t>
      </w:r>
      <w:r w:rsidR="00201CE8" w:rsidRPr="008E02FF">
        <w:rPr>
          <w:rFonts w:ascii="DIN-Regular" w:hAnsi="DIN-Regular"/>
        </w:rPr>
        <w:t xml:space="preserve"> when necessary and the Chair's role is to manage and provide leadership to the Board.</w:t>
      </w:r>
    </w:p>
    <w:p w14:paraId="7A9E7EE8" w14:textId="77777777" w:rsidR="00201CE8" w:rsidRPr="008E02FF" w:rsidRDefault="002811DD" w:rsidP="007D5232">
      <w:pPr>
        <w:spacing w:after="120" w:line="360" w:lineRule="atLeast"/>
        <w:ind w:left="1080" w:hanging="540"/>
        <w:jc w:val="both"/>
        <w:rPr>
          <w:rFonts w:ascii="DIN-Regular" w:hAnsi="DIN-Regular"/>
        </w:rPr>
      </w:pPr>
      <w:r w:rsidRPr="008E02FF">
        <w:rPr>
          <w:rFonts w:ascii="DIN-Regular" w:hAnsi="DIN-Regular"/>
        </w:rPr>
        <w:t>8.2</w:t>
      </w:r>
      <w:r w:rsidRPr="008E02FF">
        <w:rPr>
          <w:rFonts w:ascii="DIN-Regular" w:hAnsi="DIN-Regular"/>
        </w:rPr>
        <w:tab/>
      </w:r>
      <w:r w:rsidR="00201CE8" w:rsidRPr="008E02FF">
        <w:rPr>
          <w:rFonts w:ascii="DIN-Regular" w:hAnsi="DIN-Regular"/>
        </w:rPr>
        <w:t xml:space="preserve">The Board will select a Chair from its members through a secret ballot at the first Board meeting </w:t>
      </w:r>
      <w:r w:rsidR="00E70A0C" w:rsidRPr="008E02FF">
        <w:rPr>
          <w:rFonts w:ascii="DIN-Regular" w:hAnsi="DIN-Regular"/>
        </w:rPr>
        <w:t xml:space="preserve">held after the </w:t>
      </w:r>
      <w:r w:rsidR="00AC3F81" w:rsidRPr="008E02FF">
        <w:rPr>
          <w:rFonts w:ascii="DIN-Regular" w:hAnsi="DIN-Regular"/>
        </w:rPr>
        <w:t xml:space="preserve">Annual Meeting </w:t>
      </w:r>
      <w:r w:rsidR="00E70A0C" w:rsidRPr="008E02FF">
        <w:rPr>
          <w:rFonts w:ascii="DIN-Regular" w:hAnsi="DIN-Regular"/>
        </w:rPr>
        <w:t>of the Members</w:t>
      </w:r>
      <w:r w:rsidR="003E1BC5" w:rsidRPr="008E02FF">
        <w:rPr>
          <w:rFonts w:ascii="DIN-Regular" w:hAnsi="DIN-Regular"/>
        </w:rPr>
        <w:t xml:space="preserve"> as set </w:t>
      </w:r>
      <w:r w:rsidR="00F72178">
        <w:rPr>
          <w:rFonts w:ascii="DIN-Regular" w:hAnsi="DIN-Regular"/>
        </w:rPr>
        <w:t xml:space="preserve">out </w:t>
      </w:r>
      <w:r w:rsidR="003E1BC5" w:rsidRPr="008E02FF">
        <w:rPr>
          <w:rFonts w:ascii="DIN-Regular" w:hAnsi="DIN-Regular"/>
        </w:rPr>
        <w:t>in Section 7.2</w:t>
      </w:r>
      <w:r w:rsidR="00E70A0C" w:rsidRPr="008E02FF">
        <w:rPr>
          <w:rFonts w:ascii="DIN-Regular" w:hAnsi="DIN-Regular"/>
        </w:rPr>
        <w:t>.</w:t>
      </w:r>
      <w:r w:rsidR="003E1BC5" w:rsidRPr="008E02FF">
        <w:rPr>
          <w:rFonts w:ascii="DIN-Regular" w:hAnsi="DIN-Regular"/>
        </w:rPr>
        <w:t xml:space="preserve">1 of the </w:t>
      </w:r>
      <w:r w:rsidR="007C724D" w:rsidRPr="008E02FF">
        <w:rPr>
          <w:rFonts w:ascii="DIN-Regular" w:hAnsi="DIN-Regular"/>
        </w:rPr>
        <w:t>B</w:t>
      </w:r>
      <w:r w:rsidR="003E1BC5" w:rsidRPr="008E02FF">
        <w:rPr>
          <w:rFonts w:ascii="DIN-Regular" w:hAnsi="DIN-Regular"/>
        </w:rPr>
        <w:t>y-laws.  The initial term of a Chair is three years and a Chair may be re</w:t>
      </w:r>
      <w:r w:rsidR="007C724D" w:rsidRPr="008E02FF">
        <w:rPr>
          <w:rFonts w:ascii="DIN-Regular" w:hAnsi="DIN-Regular"/>
        </w:rPr>
        <w:t>-</w:t>
      </w:r>
      <w:r w:rsidR="003E1BC5" w:rsidRPr="008E02FF">
        <w:rPr>
          <w:rFonts w:ascii="DIN-Regular" w:hAnsi="DIN-Regular"/>
        </w:rPr>
        <w:t>elected</w:t>
      </w:r>
      <w:r w:rsidR="007C724D" w:rsidRPr="008E02FF">
        <w:rPr>
          <w:rFonts w:ascii="DIN-Regular" w:hAnsi="DIN-Regular"/>
        </w:rPr>
        <w:t xml:space="preserve"> for up to three additional terms of two years each, for a maximum term as Chair of nine years.  </w:t>
      </w:r>
      <w:r w:rsidR="00F20AAF" w:rsidRPr="008E02FF">
        <w:rPr>
          <w:rFonts w:ascii="DIN-Regular" w:hAnsi="DIN-Regular"/>
        </w:rPr>
        <w:t>The procedure for electi</w:t>
      </w:r>
      <w:r w:rsidR="00204A70" w:rsidRPr="008E02FF">
        <w:rPr>
          <w:rFonts w:ascii="DIN-Regular" w:hAnsi="DIN-Regular"/>
        </w:rPr>
        <w:t>o</w:t>
      </w:r>
      <w:r w:rsidR="00F20AAF" w:rsidRPr="008E02FF">
        <w:rPr>
          <w:rFonts w:ascii="DIN-Regular" w:hAnsi="DIN-Regular"/>
        </w:rPr>
        <w:t xml:space="preserve">n of the Chair is attached </w:t>
      </w:r>
      <w:r w:rsidR="00204A70" w:rsidRPr="008E02FF">
        <w:rPr>
          <w:rFonts w:ascii="DIN-Regular" w:hAnsi="DIN-Regular"/>
        </w:rPr>
        <w:t xml:space="preserve">to this Tab as Appendix 1.  </w:t>
      </w:r>
    </w:p>
    <w:p w14:paraId="2D777EDF" w14:textId="77777777" w:rsidR="00201CE8" w:rsidRPr="008E02FF" w:rsidRDefault="002811DD" w:rsidP="007D5232">
      <w:pPr>
        <w:spacing w:before="120" w:after="120" w:line="360" w:lineRule="atLeast"/>
        <w:ind w:left="1080" w:hanging="540"/>
        <w:jc w:val="both"/>
        <w:rPr>
          <w:rFonts w:ascii="DIN-Regular" w:hAnsi="DIN-Regular"/>
        </w:rPr>
      </w:pPr>
      <w:r w:rsidRPr="008E02FF">
        <w:rPr>
          <w:rFonts w:ascii="DIN-Regular" w:hAnsi="DIN-Regular"/>
        </w:rPr>
        <w:t>8.3</w:t>
      </w:r>
      <w:r w:rsidRPr="008E02FF">
        <w:rPr>
          <w:rFonts w:ascii="DIN-Regular" w:hAnsi="DIN-Regular"/>
        </w:rPr>
        <w:tab/>
      </w:r>
      <w:r w:rsidR="00201CE8" w:rsidRPr="008E02FF">
        <w:rPr>
          <w:rFonts w:ascii="DIN-Regular" w:hAnsi="DIN-Regular"/>
        </w:rPr>
        <w:t xml:space="preserve">The Chair is a non-executive position and the Board estimates the Chair will spend </w:t>
      </w:r>
      <w:r w:rsidR="008C16A8" w:rsidRPr="008E02FF">
        <w:rPr>
          <w:rFonts w:ascii="DIN-Regular" w:hAnsi="DIN-Regular"/>
        </w:rPr>
        <w:t>several</w:t>
      </w:r>
      <w:r w:rsidR="00201CE8" w:rsidRPr="008E02FF">
        <w:rPr>
          <w:rFonts w:ascii="DIN-Regular" w:hAnsi="DIN-Regular"/>
        </w:rPr>
        <w:t xml:space="preserve"> days </w:t>
      </w:r>
      <w:r w:rsidR="008C16A8" w:rsidRPr="008E02FF">
        <w:rPr>
          <w:rFonts w:ascii="DIN-Regular" w:hAnsi="DIN-Regular"/>
        </w:rPr>
        <w:t xml:space="preserve">each </w:t>
      </w:r>
      <w:r w:rsidR="00201CE8" w:rsidRPr="008E02FF">
        <w:rPr>
          <w:rFonts w:ascii="DIN-Regular" w:hAnsi="DIN-Regular"/>
        </w:rPr>
        <w:t xml:space="preserve">month in excess of what is required for regular </w:t>
      </w:r>
      <w:r w:rsidR="008C16A8" w:rsidRPr="008E02FF">
        <w:rPr>
          <w:rFonts w:ascii="DIN-Regular" w:hAnsi="DIN-Regular"/>
        </w:rPr>
        <w:t>Director</w:t>
      </w:r>
      <w:r w:rsidR="00201CE8" w:rsidRPr="008E02FF">
        <w:rPr>
          <w:rFonts w:ascii="DIN-Regular" w:hAnsi="DIN-Regular"/>
        </w:rPr>
        <w:t xml:space="preserve"> responsibilities, undertaking the responsibilities of that office.</w:t>
      </w:r>
    </w:p>
    <w:p w14:paraId="5C4AFCC3" w14:textId="77777777" w:rsidR="00201CE8" w:rsidRPr="008E02FF" w:rsidRDefault="002811DD" w:rsidP="007D5232">
      <w:pPr>
        <w:pStyle w:val="BodyTextIndent2"/>
        <w:spacing w:after="120"/>
        <w:ind w:left="1080" w:hanging="540"/>
        <w:rPr>
          <w:rFonts w:ascii="DIN-Regular" w:hAnsi="DIN-Regular"/>
        </w:rPr>
      </w:pPr>
      <w:r w:rsidRPr="008E02FF">
        <w:rPr>
          <w:rFonts w:ascii="DIN-Regular" w:hAnsi="DIN-Regular"/>
        </w:rPr>
        <w:t>8.4</w:t>
      </w:r>
      <w:r w:rsidRPr="008E02FF">
        <w:rPr>
          <w:rFonts w:ascii="DIN-Regular" w:hAnsi="DIN-Regular"/>
        </w:rPr>
        <w:tab/>
      </w:r>
      <w:r w:rsidR="00201CE8" w:rsidRPr="008E02FF">
        <w:rPr>
          <w:rFonts w:ascii="DIN-Regular" w:hAnsi="DIN-Regular"/>
        </w:rPr>
        <w:t>The Chair is assisted in the discharge of the Chair’s responsibilities by the Corporate Secretary who is appointed by the Board.</w:t>
      </w:r>
    </w:p>
    <w:p w14:paraId="43CFB72E" w14:textId="77777777" w:rsidR="00201CE8" w:rsidRPr="008E02FF" w:rsidRDefault="002811DD" w:rsidP="007D5232">
      <w:pPr>
        <w:spacing w:after="120" w:line="360" w:lineRule="atLeast"/>
        <w:ind w:left="1080" w:hanging="540"/>
        <w:jc w:val="both"/>
        <w:rPr>
          <w:rFonts w:ascii="DIN-Regular" w:hAnsi="DIN-Regular"/>
        </w:rPr>
      </w:pPr>
      <w:r w:rsidRPr="008E02FF">
        <w:rPr>
          <w:rFonts w:ascii="DIN-Regular" w:hAnsi="DIN-Regular"/>
        </w:rPr>
        <w:t>8.5</w:t>
      </w:r>
      <w:r w:rsidRPr="008E02FF">
        <w:rPr>
          <w:rFonts w:ascii="DIN-Regular" w:hAnsi="DIN-Regular"/>
        </w:rPr>
        <w:tab/>
      </w:r>
      <w:r w:rsidR="00201CE8" w:rsidRPr="008E02FF">
        <w:rPr>
          <w:rFonts w:ascii="DIN-Regular" w:hAnsi="DIN-Regular"/>
        </w:rPr>
        <w:t xml:space="preserve">The Chair of the </w:t>
      </w:r>
      <w:r w:rsidR="00B67CD6" w:rsidRPr="008E02FF">
        <w:rPr>
          <w:rFonts w:ascii="DIN-Regular" w:hAnsi="DIN-Regular"/>
        </w:rPr>
        <w:t>G</w:t>
      </w:r>
      <w:r w:rsidR="00076E5C" w:rsidRPr="008E02FF">
        <w:rPr>
          <w:rFonts w:ascii="DIN-Regular" w:hAnsi="DIN-Regular"/>
        </w:rPr>
        <w:t>overnance Committee</w:t>
      </w:r>
      <w:r w:rsidR="00B67CD6" w:rsidRPr="008E02FF">
        <w:rPr>
          <w:rFonts w:ascii="DIN-Regular" w:hAnsi="DIN-Regular"/>
        </w:rPr>
        <w:t xml:space="preserve"> </w:t>
      </w:r>
      <w:r w:rsidR="00201CE8" w:rsidRPr="008E02FF">
        <w:rPr>
          <w:rFonts w:ascii="DIN-Regular" w:hAnsi="DIN-Regular"/>
        </w:rPr>
        <w:t>will act as the Chair of the Board when the Chair is absent</w:t>
      </w:r>
      <w:r w:rsidR="007C1526" w:rsidRPr="008E02FF">
        <w:rPr>
          <w:rFonts w:ascii="DIN-Regular" w:hAnsi="DIN-Regular"/>
        </w:rPr>
        <w:t>.</w:t>
      </w:r>
      <w:r w:rsidR="00E92412" w:rsidRPr="008E02FF">
        <w:rPr>
          <w:rFonts w:ascii="DIN-Regular" w:hAnsi="DIN-Regular"/>
        </w:rPr>
        <w:t xml:space="preserve">  </w:t>
      </w:r>
      <w:proofErr w:type="gramStart"/>
      <w:r w:rsidR="007C1526" w:rsidRPr="008E02FF">
        <w:rPr>
          <w:rFonts w:ascii="DIN-Regular" w:hAnsi="DIN-Regular"/>
        </w:rPr>
        <w:t>In the event that</w:t>
      </w:r>
      <w:proofErr w:type="gramEnd"/>
      <w:r w:rsidR="007C1526" w:rsidRPr="008E02FF">
        <w:rPr>
          <w:rFonts w:ascii="DIN-Regular" w:hAnsi="DIN-Regular"/>
        </w:rPr>
        <w:t xml:space="preserve"> the Chair is unable to act as such, the C</w:t>
      </w:r>
      <w:r w:rsidR="00F20AAF" w:rsidRPr="008E02FF">
        <w:rPr>
          <w:rFonts w:ascii="DIN-Regular" w:hAnsi="DIN-Regular"/>
        </w:rPr>
        <w:t>ha</w:t>
      </w:r>
      <w:r w:rsidR="007C1526" w:rsidRPr="008E02FF">
        <w:rPr>
          <w:rFonts w:ascii="DIN-Regular" w:hAnsi="DIN-Regular"/>
        </w:rPr>
        <w:t xml:space="preserve">ir </w:t>
      </w:r>
      <w:r w:rsidR="00F20AAF" w:rsidRPr="008E02FF">
        <w:rPr>
          <w:rFonts w:ascii="DIN-Regular" w:hAnsi="DIN-Regular"/>
        </w:rPr>
        <w:t>of</w:t>
      </w:r>
      <w:r w:rsidR="007C1526" w:rsidRPr="008E02FF">
        <w:rPr>
          <w:rFonts w:ascii="DIN-Regular" w:hAnsi="DIN-Regular"/>
        </w:rPr>
        <w:t xml:space="preserve"> the Governance Committee shall be the Acting Chair </w:t>
      </w:r>
      <w:r w:rsidR="00F72492" w:rsidRPr="008E02FF">
        <w:rPr>
          <w:rFonts w:ascii="DIN-Regular" w:hAnsi="DIN-Regular"/>
        </w:rPr>
        <w:t>until</w:t>
      </w:r>
      <w:r w:rsidR="007C1526" w:rsidRPr="008E02FF">
        <w:rPr>
          <w:rFonts w:ascii="DIN-Regular" w:hAnsi="DIN-Regular"/>
        </w:rPr>
        <w:t xml:space="preserve"> the Board appoints a new Chair.  </w:t>
      </w:r>
    </w:p>
    <w:p w14:paraId="12B34099" w14:textId="77777777" w:rsidR="00201CE8" w:rsidRPr="008E02FF" w:rsidRDefault="00201CE8" w:rsidP="007D5232">
      <w:pPr>
        <w:widowControl w:val="0"/>
        <w:spacing w:after="120" w:line="360" w:lineRule="atLeast"/>
        <w:ind w:left="540" w:hanging="540"/>
        <w:jc w:val="both"/>
        <w:rPr>
          <w:rFonts w:ascii="DIN-Regular" w:hAnsi="DIN-Regular"/>
          <w:b/>
        </w:rPr>
      </w:pPr>
      <w:r w:rsidRPr="008E02FF">
        <w:rPr>
          <w:rFonts w:ascii="DIN-Regular" w:hAnsi="DIN-Regular"/>
          <w:b/>
        </w:rPr>
        <w:t>9.</w:t>
      </w:r>
      <w:r w:rsidRPr="008E02FF">
        <w:rPr>
          <w:rFonts w:ascii="DIN-Regular" w:hAnsi="DIN-Regular"/>
          <w:b/>
        </w:rPr>
        <w:tab/>
        <w:t>Committees</w:t>
      </w:r>
    </w:p>
    <w:p w14:paraId="01C1DBBE" w14:textId="77777777" w:rsidR="00201CE8" w:rsidRPr="008E02FF" w:rsidRDefault="002811DD" w:rsidP="007D5232">
      <w:pPr>
        <w:widowControl w:val="0"/>
        <w:spacing w:after="120" w:line="360" w:lineRule="atLeast"/>
        <w:ind w:left="1080" w:hanging="540"/>
        <w:jc w:val="both"/>
        <w:rPr>
          <w:rFonts w:ascii="DIN-Regular" w:hAnsi="DIN-Regular"/>
        </w:rPr>
      </w:pPr>
      <w:r w:rsidRPr="008E02FF">
        <w:rPr>
          <w:rFonts w:ascii="DIN-Regular" w:hAnsi="DIN-Regular"/>
        </w:rPr>
        <w:t>9.1</w:t>
      </w:r>
      <w:r w:rsidRPr="008E02FF">
        <w:rPr>
          <w:rFonts w:ascii="DIN-Regular" w:hAnsi="DIN-Regular"/>
        </w:rPr>
        <w:tab/>
      </w:r>
      <w:r w:rsidR="00201CE8" w:rsidRPr="008E02FF">
        <w:rPr>
          <w:rFonts w:ascii="DIN-Regular" w:hAnsi="DIN-Regular"/>
        </w:rPr>
        <w:t xml:space="preserve">The Board has developed a set of Guidelines for </w:t>
      </w:r>
      <w:r w:rsidR="00F72492" w:rsidRPr="008E02FF">
        <w:rPr>
          <w:rFonts w:ascii="DIN-Regular" w:hAnsi="DIN-Regular"/>
        </w:rPr>
        <w:t xml:space="preserve">Committees </w:t>
      </w:r>
      <w:r w:rsidR="008A2B41">
        <w:rPr>
          <w:rFonts w:ascii="DIN-Regular" w:hAnsi="DIN-Regular"/>
        </w:rPr>
        <w:t xml:space="preserve">and Task Forces </w:t>
      </w:r>
      <w:r w:rsidR="00F72492" w:rsidRPr="008E02FF">
        <w:rPr>
          <w:rFonts w:ascii="DIN-Regular" w:hAnsi="DIN-Regular"/>
        </w:rPr>
        <w:t>that</w:t>
      </w:r>
      <w:r w:rsidR="00201CE8" w:rsidRPr="008E02FF">
        <w:rPr>
          <w:rFonts w:ascii="DIN-Regular" w:hAnsi="DIN-Regular"/>
        </w:rPr>
        <w:t xml:space="preserve"> apply to all committees and task forces established by the Board (See Tab 15b).</w:t>
      </w:r>
    </w:p>
    <w:p w14:paraId="0517B74F" w14:textId="77777777" w:rsidR="00201CE8" w:rsidRPr="008E02FF" w:rsidRDefault="002811DD" w:rsidP="007D5232">
      <w:pPr>
        <w:widowControl w:val="0"/>
        <w:spacing w:after="120" w:line="360" w:lineRule="atLeast"/>
        <w:ind w:left="1080" w:hanging="540"/>
        <w:jc w:val="both"/>
        <w:rPr>
          <w:rFonts w:ascii="DIN-Regular" w:hAnsi="DIN-Regular"/>
        </w:rPr>
      </w:pPr>
      <w:r w:rsidRPr="008E02FF">
        <w:rPr>
          <w:rFonts w:ascii="DIN-Regular" w:hAnsi="DIN-Regular"/>
        </w:rPr>
        <w:t>9.2</w:t>
      </w:r>
      <w:r w:rsidRPr="008E02FF">
        <w:rPr>
          <w:rFonts w:ascii="DIN-Regular" w:hAnsi="DIN-Regular"/>
        </w:rPr>
        <w:tab/>
      </w:r>
      <w:r w:rsidR="00201CE8" w:rsidRPr="008E02FF">
        <w:rPr>
          <w:rFonts w:ascii="DIN-Regular" w:hAnsi="DIN-Regular"/>
        </w:rPr>
        <w:t xml:space="preserve">Each committee and task force </w:t>
      </w:r>
      <w:proofErr w:type="gramStart"/>
      <w:r w:rsidR="00201CE8" w:rsidRPr="008E02FF">
        <w:rPr>
          <w:rFonts w:ascii="DIN-Regular" w:hAnsi="DIN-Regular"/>
        </w:rPr>
        <w:t>operates</w:t>
      </w:r>
      <w:proofErr w:type="gramEnd"/>
      <w:r w:rsidR="00201CE8" w:rsidRPr="008E02FF">
        <w:rPr>
          <w:rFonts w:ascii="DIN-Regular" w:hAnsi="DIN-Regular"/>
        </w:rPr>
        <w:t xml:space="preserve"> according to a Board approved mandate outlining its duties and responsibilities (See Tabs 15c to </w:t>
      </w:r>
      <w:r w:rsidR="006F2DE7" w:rsidRPr="008E02FF">
        <w:rPr>
          <w:rFonts w:ascii="DIN-Regular" w:hAnsi="DIN-Regular"/>
        </w:rPr>
        <w:t>15</w:t>
      </w:r>
      <w:r w:rsidR="00DA7D71">
        <w:rPr>
          <w:rFonts w:ascii="DIN-Regular" w:hAnsi="DIN-Regular"/>
        </w:rPr>
        <w:t>h</w:t>
      </w:r>
      <w:r w:rsidR="00201CE8" w:rsidRPr="008E02FF">
        <w:rPr>
          <w:rFonts w:ascii="DIN-Regular" w:hAnsi="DIN-Regular"/>
        </w:rPr>
        <w:t xml:space="preserve">). The current </w:t>
      </w:r>
      <w:r w:rsidR="00485E83">
        <w:rPr>
          <w:rFonts w:ascii="DIN-Regular" w:hAnsi="DIN-Regular"/>
        </w:rPr>
        <w:t xml:space="preserve">committee </w:t>
      </w:r>
      <w:r w:rsidR="00201CE8" w:rsidRPr="008E02FF">
        <w:rPr>
          <w:rFonts w:ascii="DIN-Regular" w:hAnsi="DIN-Regular"/>
        </w:rPr>
        <w:t>structure is set out below, and current membership is set out at Tab 15a.</w:t>
      </w:r>
    </w:p>
    <w:p w14:paraId="79DFF66A" w14:textId="77777777" w:rsidR="00201CE8" w:rsidRPr="008E02FF" w:rsidRDefault="002811DD" w:rsidP="007D5232">
      <w:pPr>
        <w:widowControl w:val="0"/>
        <w:tabs>
          <w:tab w:val="left" w:pos="1800"/>
        </w:tabs>
        <w:spacing w:after="120" w:line="360" w:lineRule="atLeast"/>
        <w:ind w:left="1080"/>
        <w:jc w:val="both"/>
        <w:rPr>
          <w:rFonts w:ascii="DIN-Regular" w:hAnsi="DIN-Regular"/>
        </w:rPr>
      </w:pPr>
      <w:r w:rsidRPr="008E02FF">
        <w:rPr>
          <w:rFonts w:ascii="DIN-Regular" w:hAnsi="DIN-Regular"/>
        </w:rPr>
        <w:t>9.2.1</w:t>
      </w:r>
      <w:r w:rsidRPr="008E02FF">
        <w:rPr>
          <w:rFonts w:ascii="DIN-Regular" w:hAnsi="DIN-Regular"/>
        </w:rPr>
        <w:tab/>
      </w:r>
      <w:r w:rsidR="00201CE8" w:rsidRPr="008E02FF">
        <w:rPr>
          <w:rFonts w:ascii="DIN-Regular" w:hAnsi="DIN-Regular"/>
        </w:rPr>
        <w:t>Financ</w:t>
      </w:r>
      <w:r w:rsidR="005A73DB" w:rsidRPr="008E02FF">
        <w:rPr>
          <w:rFonts w:ascii="DIN-Regular" w:hAnsi="DIN-Regular"/>
        </w:rPr>
        <w:t>e</w:t>
      </w:r>
      <w:r w:rsidR="00201CE8" w:rsidRPr="008E02FF">
        <w:rPr>
          <w:rFonts w:ascii="DIN-Regular" w:hAnsi="DIN-Regular"/>
        </w:rPr>
        <w:t xml:space="preserve"> </w:t>
      </w:r>
      <w:r w:rsidR="005A73DB" w:rsidRPr="008E02FF">
        <w:rPr>
          <w:rFonts w:ascii="DIN-Regular" w:hAnsi="DIN-Regular"/>
        </w:rPr>
        <w:t xml:space="preserve">and </w:t>
      </w:r>
      <w:r w:rsidR="00201CE8" w:rsidRPr="008E02FF">
        <w:rPr>
          <w:rFonts w:ascii="DIN-Regular" w:hAnsi="DIN-Regular"/>
        </w:rPr>
        <w:t>Audit Committee;</w:t>
      </w:r>
    </w:p>
    <w:p w14:paraId="1FFD317E" w14:textId="77777777" w:rsidR="00201CE8" w:rsidRPr="008E02FF" w:rsidRDefault="002811DD" w:rsidP="007D5232">
      <w:pPr>
        <w:widowControl w:val="0"/>
        <w:tabs>
          <w:tab w:val="left" w:pos="1800"/>
        </w:tabs>
        <w:spacing w:after="120" w:line="360" w:lineRule="atLeast"/>
        <w:ind w:left="1080"/>
        <w:jc w:val="both"/>
        <w:rPr>
          <w:rFonts w:ascii="DIN-Regular" w:hAnsi="DIN-Regular"/>
        </w:rPr>
      </w:pPr>
      <w:r w:rsidRPr="008E02FF">
        <w:rPr>
          <w:rFonts w:ascii="DIN-Regular" w:hAnsi="DIN-Regular"/>
        </w:rPr>
        <w:t>9.2.2</w:t>
      </w:r>
      <w:r w:rsidRPr="008E02FF">
        <w:rPr>
          <w:rFonts w:ascii="DIN-Regular" w:hAnsi="DIN-Regular"/>
        </w:rPr>
        <w:tab/>
      </w:r>
      <w:r w:rsidR="009A7E94" w:rsidRPr="008E02FF">
        <w:rPr>
          <w:rFonts w:ascii="DIN-Regular" w:hAnsi="DIN-Regular"/>
        </w:rPr>
        <w:t xml:space="preserve">Governance </w:t>
      </w:r>
      <w:r w:rsidR="00201CE8" w:rsidRPr="008E02FF">
        <w:rPr>
          <w:rFonts w:ascii="DIN-Regular" w:hAnsi="DIN-Regular"/>
        </w:rPr>
        <w:t>Committee;</w:t>
      </w:r>
      <w:r w:rsidR="00A84155" w:rsidRPr="008E02FF">
        <w:rPr>
          <w:rFonts w:ascii="DIN-Regular" w:hAnsi="DIN-Regular"/>
        </w:rPr>
        <w:t xml:space="preserve"> </w:t>
      </w:r>
    </w:p>
    <w:p w14:paraId="4F60762E" w14:textId="77777777" w:rsidR="006041CF" w:rsidRPr="008E02FF" w:rsidRDefault="006041CF" w:rsidP="007D5232">
      <w:pPr>
        <w:widowControl w:val="0"/>
        <w:tabs>
          <w:tab w:val="left" w:pos="1800"/>
        </w:tabs>
        <w:spacing w:after="120" w:line="360" w:lineRule="atLeast"/>
        <w:ind w:left="1080"/>
        <w:jc w:val="both"/>
        <w:rPr>
          <w:rFonts w:ascii="DIN-Regular" w:hAnsi="DIN-Regular"/>
        </w:rPr>
      </w:pPr>
      <w:r w:rsidRPr="008E02FF">
        <w:rPr>
          <w:rFonts w:ascii="DIN-Regular" w:hAnsi="DIN-Regular"/>
        </w:rPr>
        <w:lastRenderedPageBreak/>
        <w:t>9.2.3</w:t>
      </w:r>
      <w:r w:rsidRPr="008E02FF">
        <w:rPr>
          <w:rFonts w:ascii="DIN-Regular" w:hAnsi="DIN-Regular"/>
        </w:rPr>
        <w:tab/>
        <w:t>Human Resources and Compensation Committee;</w:t>
      </w:r>
      <w:r w:rsidR="006F2DE7">
        <w:rPr>
          <w:rFonts w:ascii="DIN-Regular" w:hAnsi="DIN-Regular"/>
        </w:rPr>
        <w:t xml:space="preserve"> and</w:t>
      </w:r>
    </w:p>
    <w:p w14:paraId="42A2A085" w14:textId="77777777" w:rsidR="009A7E94" w:rsidRPr="008E02FF" w:rsidRDefault="002811DD" w:rsidP="007D5232">
      <w:pPr>
        <w:widowControl w:val="0"/>
        <w:tabs>
          <w:tab w:val="left" w:pos="1800"/>
        </w:tabs>
        <w:spacing w:after="120" w:line="360" w:lineRule="atLeast"/>
        <w:ind w:left="1080"/>
        <w:jc w:val="both"/>
        <w:rPr>
          <w:rFonts w:ascii="DIN-Regular" w:hAnsi="DIN-Regular"/>
        </w:rPr>
      </w:pPr>
      <w:r w:rsidRPr="008E02FF">
        <w:rPr>
          <w:rFonts w:ascii="DIN-Regular" w:hAnsi="DIN-Regular"/>
        </w:rPr>
        <w:t>9.2.</w:t>
      </w:r>
      <w:r w:rsidR="006041CF" w:rsidRPr="008E02FF">
        <w:rPr>
          <w:rFonts w:ascii="DIN-Regular" w:hAnsi="DIN-Regular"/>
        </w:rPr>
        <w:t>4</w:t>
      </w:r>
      <w:r w:rsidRPr="008E02FF">
        <w:rPr>
          <w:rFonts w:ascii="DIN-Regular" w:hAnsi="DIN-Regular"/>
        </w:rPr>
        <w:tab/>
      </w:r>
      <w:r w:rsidR="00201CE8" w:rsidRPr="008E02FF">
        <w:rPr>
          <w:rFonts w:ascii="DIN-Regular" w:hAnsi="DIN-Regular"/>
        </w:rPr>
        <w:t>Planning and Development Committee</w:t>
      </w:r>
      <w:r w:rsidR="006F2DE7">
        <w:rPr>
          <w:rFonts w:ascii="DIN-Regular" w:hAnsi="DIN-Regular"/>
        </w:rPr>
        <w:t>.</w:t>
      </w:r>
      <w:r w:rsidR="006F2DE7" w:rsidRPr="008E02FF">
        <w:rPr>
          <w:rFonts w:ascii="DIN-Regular" w:hAnsi="DIN-Regular"/>
        </w:rPr>
        <w:t xml:space="preserve"> </w:t>
      </w:r>
    </w:p>
    <w:p w14:paraId="73F4F80A" w14:textId="77777777" w:rsidR="00201CE8" w:rsidRPr="008E02FF" w:rsidRDefault="00201CE8" w:rsidP="007D5232">
      <w:pPr>
        <w:widowControl w:val="0"/>
        <w:tabs>
          <w:tab w:val="left" w:pos="1440"/>
          <w:tab w:val="left" w:pos="1800"/>
        </w:tabs>
        <w:spacing w:before="120" w:after="120" w:line="360" w:lineRule="atLeast"/>
        <w:ind w:left="1080"/>
        <w:jc w:val="both"/>
        <w:rPr>
          <w:rFonts w:ascii="DIN-Regular" w:hAnsi="DIN-Regular"/>
        </w:rPr>
      </w:pPr>
      <w:r w:rsidRPr="008E02FF">
        <w:rPr>
          <w:rFonts w:ascii="DIN-Regular" w:hAnsi="DIN-Regular"/>
        </w:rPr>
        <w:t>This structure is subject to change from time to time as the Board considers which of its responsibilities will best be fulfilled through more detailed review of matters in a committee or task force.</w:t>
      </w:r>
    </w:p>
    <w:p w14:paraId="17DC7CCA" w14:textId="77777777" w:rsidR="00201CE8" w:rsidRPr="008E02FF" w:rsidRDefault="00201CE8" w:rsidP="00875CC2">
      <w:pPr>
        <w:widowControl w:val="0"/>
        <w:spacing w:after="120" w:line="360" w:lineRule="atLeast"/>
        <w:ind w:left="540" w:hanging="540"/>
        <w:rPr>
          <w:rFonts w:ascii="DIN-Regular" w:hAnsi="DIN-Regular"/>
          <w:b/>
        </w:rPr>
      </w:pPr>
      <w:r w:rsidRPr="008E02FF">
        <w:rPr>
          <w:rFonts w:ascii="DIN-Regular" w:hAnsi="DIN-Regular"/>
          <w:b/>
        </w:rPr>
        <w:t>10.</w:t>
      </w:r>
      <w:r w:rsidRPr="008E02FF">
        <w:rPr>
          <w:rFonts w:ascii="DIN-Regular" w:hAnsi="DIN-Regular"/>
          <w:b/>
        </w:rPr>
        <w:tab/>
        <w:t>Task Forces</w:t>
      </w:r>
    </w:p>
    <w:p w14:paraId="00AC0D41" w14:textId="281431FB" w:rsidR="00201CE8" w:rsidRDefault="002811DD" w:rsidP="007D5232">
      <w:pPr>
        <w:widowControl w:val="0"/>
        <w:spacing w:after="120" w:line="360" w:lineRule="atLeast"/>
        <w:ind w:left="1260" w:hanging="720"/>
        <w:jc w:val="both"/>
        <w:rPr>
          <w:rFonts w:ascii="DIN-Regular" w:hAnsi="DIN-Regular"/>
        </w:rPr>
      </w:pPr>
      <w:r w:rsidRPr="008E02FF">
        <w:rPr>
          <w:rFonts w:ascii="DIN-Regular" w:hAnsi="DIN-Regular"/>
        </w:rPr>
        <w:t>10.1</w:t>
      </w:r>
      <w:r w:rsidRPr="008E02FF">
        <w:rPr>
          <w:rFonts w:ascii="DIN-Regular" w:hAnsi="DIN-Regular"/>
        </w:rPr>
        <w:tab/>
      </w:r>
      <w:r w:rsidR="00201CE8" w:rsidRPr="008E02FF">
        <w:rPr>
          <w:rFonts w:ascii="DIN-Regular" w:hAnsi="DIN-Regular"/>
        </w:rPr>
        <w:t xml:space="preserve">Task forces are established for a specific period of time to undertake a specific </w:t>
      </w:r>
      <w:proofErr w:type="gramStart"/>
      <w:r w:rsidR="00201CE8" w:rsidRPr="008E02FF">
        <w:rPr>
          <w:rFonts w:ascii="DIN-Regular" w:hAnsi="DIN-Regular"/>
        </w:rPr>
        <w:t>task, and</w:t>
      </w:r>
      <w:proofErr w:type="gramEnd"/>
      <w:r w:rsidR="00201CE8" w:rsidRPr="008E02FF">
        <w:rPr>
          <w:rFonts w:ascii="DIN-Regular" w:hAnsi="DIN-Regular"/>
        </w:rPr>
        <w:t xml:space="preserve"> </w:t>
      </w:r>
      <w:r w:rsidR="00640F01">
        <w:rPr>
          <w:rFonts w:ascii="DIN-Regular" w:hAnsi="DIN-Regular"/>
        </w:rPr>
        <w:t>are</w:t>
      </w:r>
      <w:r w:rsidR="00640F01" w:rsidRPr="008E02FF">
        <w:rPr>
          <w:rFonts w:ascii="DIN-Regular" w:hAnsi="DIN-Regular"/>
        </w:rPr>
        <w:t xml:space="preserve"> </w:t>
      </w:r>
      <w:r w:rsidR="00201CE8" w:rsidRPr="008E02FF">
        <w:rPr>
          <w:rFonts w:ascii="DIN-Regular" w:hAnsi="DIN-Regular"/>
        </w:rPr>
        <w:t>then disbanded.</w:t>
      </w:r>
    </w:p>
    <w:p w14:paraId="63852F1B" w14:textId="77777777" w:rsidR="00CA2BB9" w:rsidRDefault="002811DD" w:rsidP="007D5232">
      <w:pPr>
        <w:widowControl w:val="0"/>
        <w:spacing w:after="120" w:line="360" w:lineRule="atLeast"/>
        <w:ind w:left="1260" w:hanging="720"/>
        <w:jc w:val="both"/>
        <w:rPr>
          <w:rFonts w:ascii="DIN-Regular" w:hAnsi="DIN-Regular"/>
        </w:rPr>
      </w:pPr>
      <w:r w:rsidRPr="008E02FF">
        <w:rPr>
          <w:rFonts w:ascii="DIN-Regular" w:hAnsi="DIN-Regular"/>
        </w:rPr>
        <w:t>10.2</w:t>
      </w:r>
      <w:r w:rsidRPr="008E02FF">
        <w:rPr>
          <w:rFonts w:ascii="DIN-Regular" w:hAnsi="DIN-Regular"/>
        </w:rPr>
        <w:tab/>
      </w:r>
      <w:r w:rsidR="00201CE8" w:rsidRPr="008E02FF">
        <w:rPr>
          <w:rFonts w:ascii="DIN-Regular" w:hAnsi="DIN-Regular"/>
        </w:rPr>
        <w:t xml:space="preserve">Each task force operates according to a Board approved mandate outlining its duties and responsibilities.  </w:t>
      </w:r>
    </w:p>
    <w:p w14:paraId="076D1D5E" w14:textId="577FA032" w:rsidR="00201CE8" w:rsidRDefault="00D14514" w:rsidP="00AF39DB">
      <w:pPr>
        <w:ind w:left="1260" w:hanging="720"/>
        <w:rPr>
          <w:rFonts w:ascii="DIN-Regular" w:hAnsi="DIN-Regular"/>
        </w:rPr>
      </w:pPr>
      <w:r w:rsidRPr="008E02FF">
        <w:rPr>
          <w:rFonts w:ascii="DIN-Regular" w:hAnsi="DIN-Regular"/>
        </w:rPr>
        <w:t>10.3</w:t>
      </w:r>
      <w:r w:rsidRPr="008E02FF">
        <w:rPr>
          <w:rFonts w:ascii="DIN-Regular" w:hAnsi="DIN-Regular"/>
        </w:rPr>
        <w:tab/>
      </w:r>
      <w:r w:rsidR="00201CE8" w:rsidRPr="008E02FF">
        <w:rPr>
          <w:rFonts w:ascii="DIN-Regular" w:hAnsi="DIN-Regular"/>
        </w:rPr>
        <w:t>The structure will be reviewed regularly as the Board considers which of its responsibilities will best be fulfilled through more detailed review of matters in a task force.</w:t>
      </w:r>
    </w:p>
    <w:p w14:paraId="56319573" w14:textId="0D911454" w:rsidR="00640F01" w:rsidRDefault="00640F01" w:rsidP="00AF39DB">
      <w:pPr>
        <w:ind w:left="1260" w:hanging="720"/>
        <w:rPr>
          <w:rFonts w:ascii="DIN-Regular" w:hAnsi="DIN-Regular"/>
        </w:rPr>
      </w:pPr>
      <w:r>
        <w:rPr>
          <w:rFonts w:ascii="DIN-Regular" w:hAnsi="DIN-Regular"/>
        </w:rPr>
        <w:t xml:space="preserve">10.4     Notes of matters discussed at task force meetings will be kept at the discretion of the Corporate Secretary.  </w:t>
      </w:r>
    </w:p>
    <w:p w14:paraId="000C5613" w14:textId="77777777" w:rsidR="00AF39DB" w:rsidRPr="008E02FF" w:rsidRDefault="00AF39DB" w:rsidP="00AF39DB">
      <w:pPr>
        <w:ind w:left="540"/>
        <w:rPr>
          <w:rFonts w:ascii="DIN-Regular" w:hAnsi="DIN-Regular"/>
          <w:b/>
        </w:rPr>
      </w:pPr>
    </w:p>
    <w:p w14:paraId="744ECFD8" w14:textId="77777777" w:rsidR="00201CE8" w:rsidRPr="008E02FF" w:rsidRDefault="00201CE8" w:rsidP="007D5232">
      <w:pPr>
        <w:spacing w:after="120" w:line="360" w:lineRule="atLeast"/>
        <w:ind w:left="540" w:hanging="540"/>
        <w:jc w:val="both"/>
        <w:rPr>
          <w:rFonts w:ascii="DIN-Regular" w:hAnsi="DIN-Regular"/>
          <w:b/>
        </w:rPr>
      </w:pPr>
      <w:r w:rsidRPr="008E02FF">
        <w:rPr>
          <w:rFonts w:ascii="DIN-Regular" w:hAnsi="DIN-Regular"/>
          <w:b/>
        </w:rPr>
        <w:t>11.</w:t>
      </w:r>
      <w:r w:rsidRPr="008E02FF">
        <w:rPr>
          <w:rFonts w:ascii="DIN-Regular" w:hAnsi="DIN-Regular"/>
          <w:b/>
        </w:rPr>
        <w:tab/>
        <w:t>Committee Chairs and Committee Members</w:t>
      </w:r>
    </w:p>
    <w:p w14:paraId="0E889379" w14:textId="77777777" w:rsidR="00C12E4D" w:rsidRPr="008E02FF" w:rsidRDefault="00D14514" w:rsidP="007D5232">
      <w:pPr>
        <w:spacing w:after="120" w:line="360" w:lineRule="atLeast"/>
        <w:ind w:left="1260" w:hanging="720"/>
        <w:jc w:val="both"/>
        <w:rPr>
          <w:rFonts w:ascii="DIN-Regular" w:hAnsi="DIN-Regular"/>
          <w:szCs w:val="24"/>
        </w:rPr>
      </w:pPr>
      <w:r w:rsidRPr="008E02FF">
        <w:rPr>
          <w:rFonts w:ascii="DIN-Regular" w:hAnsi="DIN-Regular"/>
        </w:rPr>
        <w:t>11.1</w:t>
      </w:r>
      <w:r w:rsidRPr="008E02FF">
        <w:rPr>
          <w:rFonts w:ascii="DIN-Regular" w:hAnsi="DIN-Regular"/>
        </w:rPr>
        <w:tab/>
      </w:r>
      <w:r w:rsidR="00201CE8" w:rsidRPr="008E02FF">
        <w:rPr>
          <w:rFonts w:ascii="DIN-Regular" w:hAnsi="DIN-Regular"/>
        </w:rPr>
        <w:t xml:space="preserve">The Board Chair is responsible to the Board for annually proposing the leadership and membership of each committee. </w:t>
      </w:r>
      <w:r w:rsidR="00C12E4D" w:rsidRPr="008E02FF">
        <w:rPr>
          <w:rFonts w:ascii="DIN-Regular" w:hAnsi="DIN-Regular"/>
        </w:rPr>
        <w:t xml:space="preserve">The </w:t>
      </w:r>
      <w:r w:rsidR="00C12E4D" w:rsidRPr="008E02FF">
        <w:rPr>
          <w:rFonts w:ascii="DIN-Regular" w:hAnsi="DIN-Regular"/>
          <w:szCs w:val="24"/>
        </w:rPr>
        <w:t xml:space="preserve">Chair will conduct an annual written survey of </w:t>
      </w:r>
      <w:r w:rsidR="008C16A8" w:rsidRPr="008E02FF">
        <w:rPr>
          <w:rFonts w:ascii="DIN-Regular" w:hAnsi="DIN-Regular"/>
          <w:szCs w:val="24"/>
        </w:rPr>
        <w:t>Director</w:t>
      </w:r>
      <w:r w:rsidR="00C12E4D" w:rsidRPr="008E02FF">
        <w:rPr>
          <w:rFonts w:ascii="DIN-Regular" w:hAnsi="DIN-Regular"/>
          <w:szCs w:val="24"/>
        </w:rPr>
        <w:t xml:space="preserve">s asking them for a statement of preferences, </w:t>
      </w:r>
      <w:r w:rsidR="00211BAF" w:rsidRPr="008E02FF">
        <w:rPr>
          <w:rFonts w:ascii="DIN-Regular" w:hAnsi="DIN-Regular"/>
          <w:szCs w:val="24"/>
        </w:rPr>
        <w:t>including</w:t>
      </w:r>
      <w:r w:rsidR="00C12E4D" w:rsidRPr="008E02FF">
        <w:rPr>
          <w:rFonts w:ascii="DIN-Regular" w:hAnsi="DIN-Regular"/>
          <w:szCs w:val="24"/>
        </w:rPr>
        <w:t xml:space="preserve"> setting out which committee assignments would be sought, which would be </w:t>
      </w:r>
      <w:proofErr w:type="gramStart"/>
      <w:r w:rsidR="00C12E4D" w:rsidRPr="008E02FF">
        <w:rPr>
          <w:rFonts w:ascii="DIN-Regular" w:hAnsi="DIN-Regular"/>
          <w:szCs w:val="24"/>
        </w:rPr>
        <w:t>acceptable</w:t>
      </w:r>
      <w:proofErr w:type="gramEnd"/>
      <w:r w:rsidR="00C12E4D" w:rsidRPr="008E02FF">
        <w:rPr>
          <w:rFonts w:ascii="DIN-Regular" w:hAnsi="DIN-Regular"/>
          <w:szCs w:val="24"/>
        </w:rPr>
        <w:t xml:space="preserve"> and which would be unwanted.  This information will be taken into </w:t>
      </w:r>
      <w:proofErr w:type="gramStart"/>
      <w:r w:rsidR="00C12E4D" w:rsidRPr="008E02FF">
        <w:rPr>
          <w:rFonts w:ascii="DIN-Regular" w:hAnsi="DIN-Regular"/>
          <w:szCs w:val="24"/>
        </w:rPr>
        <w:t>account, but</w:t>
      </w:r>
      <w:proofErr w:type="gramEnd"/>
      <w:r w:rsidR="00C12E4D" w:rsidRPr="008E02FF">
        <w:rPr>
          <w:rFonts w:ascii="DIN-Regular" w:hAnsi="DIN-Regular"/>
          <w:szCs w:val="24"/>
        </w:rPr>
        <w:t xml:space="preserve"> shall not necessarily be determinative of the committees to which a </w:t>
      </w:r>
      <w:r w:rsidR="008C16A8" w:rsidRPr="008E02FF">
        <w:rPr>
          <w:rFonts w:ascii="DIN-Regular" w:hAnsi="DIN-Regular"/>
          <w:szCs w:val="24"/>
        </w:rPr>
        <w:t>Director</w:t>
      </w:r>
      <w:r w:rsidR="00C12E4D" w:rsidRPr="008E02FF">
        <w:rPr>
          <w:rFonts w:ascii="DIN-Regular" w:hAnsi="DIN-Regular"/>
          <w:szCs w:val="24"/>
        </w:rPr>
        <w:t xml:space="preserve"> may be appointed.</w:t>
      </w:r>
      <w:r w:rsidR="00843247" w:rsidRPr="008E02FF">
        <w:rPr>
          <w:rFonts w:ascii="DIN-Regular" w:hAnsi="DIN-Regular"/>
          <w:szCs w:val="24"/>
        </w:rPr>
        <w:t xml:space="preserve">  The survey form is attached to this Tab as Appendix 2.</w:t>
      </w:r>
    </w:p>
    <w:p w14:paraId="288E4FC4" w14:textId="77777777" w:rsidR="00201CE8" w:rsidRPr="008E02FF" w:rsidRDefault="00D14514" w:rsidP="007D5232">
      <w:pPr>
        <w:spacing w:after="120" w:line="360" w:lineRule="atLeast"/>
        <w:ind w:left="1260" w:hanging="720"/>
        <w:jc w:val="both"/>
        <w:rPr>
          <w:rFonts w:ascii="DIN-Regular" w:hAnsi="DIN-Regular"/>
        </w:rPr>
      </w:pPr>
      <w:r w:rsidRPr="008E02FF">
        <w:rPr>
          <w:rFonts w:ascii="DIN-Regular" w:hAnsi="DIN-Regular"/>
        </w:rPr>
        <w:t>11.2</w:t>
      </w:r>
      <w:r w:rsidRPr="008E02FF">
        <w:rPr>
          <w:rFonts w:ascii="DIN-Regular" w:hAnsi="DIN-Regular"/>
        </w:rPr>
        <w:tab/>
      </w:r>
      <w:r w:rsidR="00201CE8" w:rsidRPr="008E02FF">
        <w:rPr>
          <w:rFonts w:ascii="DIN-Regular" w:hAnsi="DIN-Regular"/>
        </w:rPr>
        <w:t xml:space="preserve">In preparing </w:t>
      </w:r>
      <w:r w:rsidR="00C12E4D" w:rsidRPr="008E02FF">
        <w:rPr>
          <w:rFonts w:ascii="DIN-Regular" w:hAnsi="DIN-Regular"/>
        </w:rPr>
        <w:t xml:space="preserve">membership </w:t>
      </w:r>
      <w:r w:rsidR="00201CE8" w:rsidRPr="008E02FF">
        <w:rPr>
          <w:rFonts w:ascii="DIN-Regular" w:hAnsi="DIN-Regular"/>
        </w:rPr>
        <w:t>recommendations</w:t>
      </w:r>
      <w:r w:rsidR="00C12E4D" w:rsidRPr="008E02FF">
        <w:rPr>
          <w:rFonts w:ascii="DIN-Regular" w:hAnsi="DIN-Regular"/>
        </w:rPr>
        <w:t>,</w:t>
      </w:r>
      <w:r w:rsidR="00201CE8" w:rsidRPr="008E02FF">
        <w:rPr>
          <w:rFonts w:ascii="DIN-Regular" w:hAnsi="DIN-Regular"/>
        </w:rPr>
        <w:t xml:space="preserve"> the Board Chair will consult with the </w:t>
      </w:r>
      <w:r w:rsidR="00A8315A" w:rsidRPr="008E02FF">
        <w:rPr>
          <w:rFonts w:ascii="DIN-Regular" w:hAnsi="DIN-Regular"/>
        </w:rPr>
        <w:t xml:space="preserve">Chair of the </w:t>
      </w:r>
      <w:r w:rsidR="00B67CD6" w:rsidRPr="008E02FF">
        <w:rPr>
          <w:rFonts w:ascii="DIN-Regular" w:hAnsi="DIN-Regular"/>
        </w:rPr>
        <w:t>G</w:t>
      </w:r>
      <w:r w:rsidR="00076E5C" w:rsidRPr="008E02FF">
        <w:rPr>
          <w:rFonts w:ascii="DIN-Regular" w:hAnsi="DIN-Regular"/>
        </w:rPr>
        <w:t>overnance Committee</w:t>
      </w:r>
      <w:r w:rsidR="00201CE8" w:rsidRPr="008E02FF">
        <w:rPr>
          <w:rFonts w:ascii="DIN-Regular" w:hAnsi="DIN-Regular"/>
        </w:rPr>
        <w:t xml:space="preserve"> and the President</w:t>
      </w:r>
      <w:r w:rsidR="00204A70" w:rsidRPr="008E02FF">
        <w:rPr>
          <w:rFonts w:ascii="DIN-Regular" w:hAnsi="DIN-Regular"/>
        </w:rPr>
        <w:t xml:space="preserve"> and then the full </w:t>
      </w:r>
      <w:r w:rsidR="00076E5C" w:rsidRPr="008E02FF">
        <w:rPr>
          <w:rFonts w:ascii="DIN-Regular" w:hAnsi="DIN-Regular"/>
        </w:rPr>
        <w:t>Governance Committee</w:t>
      </w:r>
      <w:r w:rsidR="00E446EB" w:rsidRPr="008E02FF">
        <w:rPr>
          <w:rFonts w:ascii="DIN-Regular" w:hAnsi="DIN-Regular"/>
        </w:rPr>
        <w:t xml:space="preserve">, </w:t>
      </w:r>
      <w:r w:rsidR="00201CE8" w:rsidRPr="008E02FF">
        <w:rPr>
          <w:rFonts w:ascii="DIN-Regular" w:hAnsi="DIN-Regular"/>
        </w:rPr>
        <w:t xml:space="preserve">and </w:t>
      </w:r>
      <w:proofErr w:type="gramStart"/>
      <w:r w:rsidR="00201CE8" w:rsidRPr="008E02FF">
        <w:rPr>
          <w:rFonts w:ascii="DIN-Regular" w:hAnsi="DIN-Regular"/>
        </w:rPr>
        <w:t>take into account</w:t>
      </w:r>
      <w:proofErr w:type="gramEnd"/>
      <w:r w:rsidR="00201CE8" w:rsidRPr="008E02FF">
        <w:rPr>
          <w:rFonts w:ascii="DIN-Regular" w:hAnsi="DIN-Regular"/>
        </w:rPr>
        <w:t xml:space="preserve"> the preferences, skills and experience of each </w:t>
      </w:r>
      <w:r w:rsidR="008C16A8" w:rsidRPr="008E02FF">
        <w:rPr>
          <w:rFonts w:ascii="DIN-Regular" w:hAnsi="DIN-Regular"/>
        </w:rPr>
        <w:t>Director</w:t>
      </w:r>
      <w:r w:rsidR="00201CE8" w:rsidRPr="008E02FF">
        <w:rPr>
          <w:rFonts w:ascii="DIN-Regular" w:hAnsi="DIN-Regular"/>
        </w:rPr>
        <w:t xml:space="preserve">. Committee Chairs </w:t>
      </w:r>
      <w:r w:rsidR="00201CE8" w:rsidRPr="008E02FF">
        <w:rPr>
          <w:rFonts w:ascii="DIN-Regular" w:hAnsi="DIN-Regular"/>
        </w:rPr>
        <w:lastRenderedPageBreak/>
        <w:t xml:space="preserve">and members are appointed by the Board at the first </w:t>
      </w:r>
      <w:r w:rsidR="004B7D2A">
        <w:rPr>
          <w:rFonts w:ascii="DIN-Regular" w:hAnsi="DIN-Regular"/>
        </w:rPr>
        <w:t xml:space="preserve">or second </w:t>
      </w:r>
      <w:r w:rsidR="00201CE8" w:rsidRPr="008E02FF">
        <w:rPr>
          <w:rFonts w:ascii="DIN-Regular" w:hAnsi="DIN-Regular"/>
        </w:rPr>
        <w:t>Board meeting after the annual general meeting, or as needed to fill vacancies during the year.</w:t>
      </w:r>
    </w:p>
    <w:p w14:paraId="7696DEA1" w14:textId="77777777" w:rsidR="00201CE8" w:rsidRDefault="00DF0D6B" w:rsidP="007D5232">
      <w:pPr>
        <w:spacing w:after="120" w:line="360" w:lineRule="atLeast"/>
        <w:ind w:left="1260" w:hanging="720"/>
        <w:jc w:val="both"/>
        <w:rPr>
          <w:rFonts w:ascii="DIN-Regular" w:hAnsi="DIN-Regular"/>
        </w:rPr>
      </w:pPr>
      <w:r w:rsidRPr="008E02FF">
        <w:rPr>
          <w:rFonts w:ascii="DIN-Regular" w:hAnsi="DIN-Regular"/>
        </w:rPr>
        <w:t>11.3</w:t>
      </w:r>
      <w:r w:rsidR="00201CE8" w:rsidRPr="008E02FF">
        <w:rPr>
          <w:rFonts w:ascii="DIN-Regular" w:hAnsi="DIN-Regular"/>
        </w:rPr>
        <w:tab/>
        <w:t xml:space="preserve">The Board favours a periodic rotation in committee leadership and membership in a </w:t>
      </w:r>
      <w:r w:rsidR="00F72492" w:rsidRPr="008E02FF">
        <w:rPr>
          <w:rFonts w:ascii="DIN-Regular" w:hAnsi="DIN-Regular"/>
        </w:rPr>
        <w:t>way that</w:t>
      </w:r>
      <w:r w:rsidR="00201CE8" w:rsidRPr="008E02FF">
        <w:rPr>
          <w:rFonts w:ascii="DIN-Regular" w:hAnsi="DIN-Regular"/>
        </w:rPr>
        <w:t xml:space="preserve"> recognizes and balances the needs for new ideas, continuity and maintenance of functional expertise.</w:t>
      </w:r>
    </w:p>
    <w:p w14:paraId="14E7AAD2" w14:textId="77777777" w:rsidR="00201CE8" w:rsidRPr="008E02FF" w:rsidRDefault="00201CE8" w:rsidP="007D5232">
      <w:pPr>
        <w:spacing w:after="120" w:line="360" w:lineRule="atLeast"/>
        <w:ind w:left="540" w:hanging="540"/>
        <w:jc w:val="both"/>
        <w:rPr>
          <w:rFonts w:ascii="DIN-Regular" w:hAnsi="DIN-Regular"/>
          <w:b/>
        </w:rPr>
      </w:pPr>
      <w:r w:rsidRPr="008E02FF">
        <w:rPr>
          <w:rFonts w:ascii="DIN-Regular" w:hAnsi="DIN-Regular"/>
          <w:b/>
        </w:rPr>
        <w:t>12.</w:t>
      </w:r>
      <w:r w:rsidRPr="008E02FF">
        <w:rPr>
          <w:rFonts w:ascii="DIN-Regular" w:hAnsi="DIN-Regular"/>
          <w:b/>
        </w:rPr>
        <w:tab/>
        <w:t>Committee Meetings</w:t>
      </w:r>
    </w:p>
    <w:p w14:paraId="1690F629" w14:textId="77777777" w:rsidR="00201CE8" w:rsidRPr="008E02FF" w:rsidRDefault="00201CE8" w:rsidP="007D5232">
      <w:pPr>
        <w:spacing w:after="120" w:line="360" w:lineRule="atLeast"/>
        <w:ind w:left="540"/>
        <w:jc w:val="both"/>
        <w:rPr>
          <w:rFonts w:ascii="DIN-Regular" w:hAnsi="DIN-Regular"/>
        </w:rPr>
      </w:pPr>
      <w:r w:rsidRPr="008E02FF">
        <w:rPr>
          <w:rFonts w:ascii="DIN-Regular" w:hAnsi="DIN-Regular"/>
        </w:rPr>
        <w:t xml:space="preserve">Each committee’s meeting schedule will be determined by its Chair and members based on the committee’s work plan and terms of reference. The committee Chair will develop the agenda for each committee meeting. Each committee will report in a timely manner to the Board on the results of its meetings. </w:t>
      </w:r>
    </w:p>
    <w:p w14:paraId="52403B64" w14:textId="77777777" w:rsidR="00201CE8" w:rsidRPr="008E02FF" w:rsidRDefault="00201CE8" w:rsidP="00E20763">
      <w:pPr>
        <w:keepNext/>
        <w:keepLines/>
        <w:spacing w:after="120" w:line="360" w:lineRule="atLeast"/>
        <w:ind w:left="540" w:hanging="540"/>
        <w:rPr>
          <w:rFonts w:ascii="DIN-Regular" w:hAnsi="DIN-Regular"/>
          <w:b/>
        </w:rPr>
      </w:pPr>
      <w:r w:rsidRPr="008E02FF">
        <w:rPr>
          <w:rFonts w:ascii="DIN-Regular" w:hAnsi="DIN-Regular"/>
          <w:b/>
        </w:rPr>
        <w:t>13.</w:t>
      </w:r>
      <w:r w:rsidRPr="008E02FF">
        <w:rPr>
          <w:rFonts w:ascii="DIN-Regular" w:hAnsi="DIN-Regular"/>
          <w:b/>
        </w:rPr>
        <w:tab/>
        <w:t>Board Meetings and Agendas</w:t>
      </w:r>
    </w:p>
    <w:p w14:paraId="05334386" w14:textId="77777777" w:rsidR="00201CE8" w:rsidRPr="008E02FF" w:rsidRDefault="00D14514" w:rsidP="007D5232">
      <w:pPr>
        <w:keepNext/>
        <w:keepLines/>
        <w:spacing w:after="120" w:line="360" w:lineRule="atLeast"/>
        <w:ind w:left="1260" w:hanging="720"/>
        <w:jc w:val="both"/>
        <w:rPr>
          <w:rFonts w:ascii="DIN-Regular" w:hAnsi="DIN-Regular"/>
        </w:rPr>
      </w:pPr>
      <w:r w:rsidRPr="008E02FF">
        <w:rPr>
          <w:rFonts w:ascii="DIN-Regular" w:hAnsi="DIN-Regular"/>
        </w:rPr>
        <w:t>13.1</w:t>
      </w:r>
      <w:r w:rsidRPr="008E02FF">
        <w:rPr>
          <w:rFonts w:ascii="DIN-Regular" w:hAnsi="DIN-Regular"/>
        </w:rPr>
        <w:tab/>
      </w:r>
      <w:r w:rsidR="0095123F">
        <w:rPr>
          <w:rFonts w:ascii="DIN-Regular" w:hAnsi="DIN-Regular"/>
        </w:rPr>
        <w:t>Not including the Strategic Retreat and Workshop referenced in paragraph 3.2, t</w:t>
      </w:r>
      <w:r w:rsidR="00201CE8" w:rsidRPr="008E02FF">
        <w:rPr>
          <w:rFonts w:ascii="DIN-Regular" w:hAnsi="DIN-Regular"/>
        </w:rPr>
        <w:t xml:space="preserve">he Board meets a minimum of </w:t>
      </w:r>
      <w:r w:rsidR="0095123F">
        <w:rPr>
          <w:rFonts w:ascii="DIN-Regular" w:hAnsi="DIN-Regular"/>
        </w:rPr>
        <w:t>five</w:t>
      </w:r>
      <w:r w:rsidR="0095123F" w:rsidRPr="008E02FF">
        <w:rPr>
          <w:rFonts w:ascii="DIN-Regular" w:hAnsi="DIN-Regular"/>
        </w:rPr>
        <w:t xml:space="preserve"> </w:t>
      </w:r>
      <w:r w:rsidR="00201CE8" w:rsidRPr="008E02FF">
        <w:rPr>
          <w:rFonts w:ascii="DIN-Regular" w:hAnsi="DIN-Regular"/>
        </w:rPr>
        <w:t>times per year, usually every other month.</w:t>
      </w:r>
      <w:r w:rsidR="0095123F">
        <w:rPr>
          <w:rFonts w:ascii="DIN-Regular" w:hAnsi="DIN-Regular"/>
        </w:rPr>
        <w:t xml:space="preserve">  Board calendar principles are set out in Tab 19 of this Manual.</w:t>
      </w:r>
    </w:p>
    <w:p w14:paraId="1AB21724" w14:textId="32769233" w:rsidR="00201CE8" w:rsidRPr="008E02FF" w:rsidRDefault="00D14514" w:rsidP="007D5232">
      <w:pPr>
        <w:spacing w:after="120" w:line="360" w:lineRule="atLeast"/>
        <w:ind w:left="1260" w:hanging="720"/>
        <w:jc w:val="both"/>
        <w:rPr>
          <w:rFonts w:ascii="DIN-Regular" w:hAnsi="DIN-Regular"/>
        </w:rPr>
      </w:pPr>
      <w:r w:rsidRPr="008E02FF">
        <w:rPr>
          <w:rFonts w:ascii="DIN-Regular" w:hAnsi="DIN-Regular"/>
        </w:rPr>
        <w:t>13.2</w:t>
      </w:r>
      <w:r w:rsidRPr="008E02FF">
        <w:rPr>
          <w:rFonts w:ascii="DIN-Regular" w:hAnsi="DIN-Regular"/>
        </w:rPr>
        <w:tab/>
      </w:r>
      <w:r w:rsidR="00201CE8" w:rsidRPr="008E02FF">
        <w:rPr>
          <w:rFonts w:ascii="DIN-Regular" w:hAnsi="DIN-Regular"/>
        </w:rPr>
        <w:t xml:space="preserve">The Board Chair and the President, in consultation with the Corporate Secretary, will develop the agenda for each Board meeting. Under normal circumstances, the agenda and the material will be distributed to </w:t>
      </w:r>
      <w:r w:rsidR="008C16A8" w:rsidRPr="008E02FF">
        <w:rPr>
          <w:rFonts w:ascii="DIN-Regular" w:hAnsi="DIN-Regular"/>
        </w:rPr>
        <w:t>Director</w:t>
      </w:r>
      <w:r w:rsidR="00201CE8" w:rsidRPr="008E02FF">
        <w:rPr>
          <w:rFonts w:ascii="DIN-Regular" w:hAnsi="DIN-Regular"/>
        </w:rPr>
        <w:t xml:space="preserve">s not less than four business days before the meeting. </w:t>
      </w:r>
      <w:r w:rsidR="00346B3D" w:rsidRPr="008E02FF">
        <w:rPr>
          <w:rFonts w:ascii="DIN-Regular" w:hAnsi="DIN-Regular"/>
        </w:rPr>
        <w:t xml:space="preserve"> Each </w:t>
      </w:r>
      <w:r w:rsidR="008C16A8" w:rsidRPr="008E02FF">
        <w:rPr>
          <w:rFonts w:ascii="DIN-Regular" w:hAnsi="DIN-Regular"/>
        </w:rPr>
        <w:t>Director</w:t>
      </w:r>
      <w:r w:rsidR="006E62B0" w:rsidRPr="008E02FF">
        <w:rPr>
          <w:rFonts w:ascii="DIN-Regular" w:hAnsi="DIN-Regular"/>
        </w:rPr>
        <w:t xml:space="preserve"> may propose items for placement on any part of the Board agenda by putting them forward to the Chair or the </w:t>
      </w:r>
      <w:r w:rsidR="001C63CE">
        <w:rPr>
          <w:rFonts w:ascii="DIN-Regular" w:hAnsi="DIN-Regular"/>
        </w:rPr>
        <w:t xml:space="preserve">Corporate </w:t>
      </w:r>
      <w:r w:rsidR="006E62B0" w:rsidRPr="008E02FF">
        <w:rPr>
          <w:rFonts w:ascii="DIN-Regular" w:hAnsi="DIN-Regular"/>
        </w:rPr>
        <w:t>Secretary.</w:t>
      </w:r>
    </w:p>
    <w:p w14:paraId="3D2E810B" w14:textId="6321C2B0" w:rsidR="003476E7" w:rsidRDefault="00D14514" w:rsidP="007D5232">
      <w:pPr>
        <w:spacing w:after="120" w:line="360" w:lineRule="atLeast"/>
        <w:ind w:left="1260" w:hanging="720"/>
        <w:jc w:val="both"/>
        <w:rPr>
          <w:rFonts w:ascii="DIN-Regular" w:hAnsi="DIN-Regular"/>
        </w:rPr>
      </w:pPr>
      <w:r w:rsidRPr="008E02FF">
        <w:rPr>
          <w:rFonts w:ascii="DIN-Regular" w:hAnsi="DIN-Regular"/>
        </w:rPr>
        <w:t>13.3</w:t>
      </w:r>
      <w:r w:rsidRPr="008E02FF">
        <w:rPr>
          <w:rFonts w:ascii="DIN-Regular" w:hAnsi="DIN-Regular"/>
        </w:rPr>
        <w:tab/>
      </w:r>
      <w:r w:rsidR="00201CE8" w:rsidRPr="008E02FF">
        <w:rPr>
          <w:rFonts w:ascii="DIN-Regular" w:hAnsi="DIN-Regular"/>
        </w:rPr>
        <w:t xml:space="preserve">Meetings are usually held at the airport, although they may from time to time be held elsewhere.  </w:t>
      </w:r>
      <w:r w:rsidR="00F72492" w:rsidRPr="008E02FF">
        <w:rPr>
          <w:rFonts w:ascii="DIN-Regular" w:hAnsi="DIN-Regular"/>
        </w:rPr>
        <w:t>In addition,</w:t>
      </w:r>
      <w:r w:rsidR="00201CE8" w:rsidRPr="008E02FF">
        <w:rPr>
          <w:rFonts w:ascii="DIN-Regular" w:hAnsi="DIN-Regular"/>
        </w:rPr>
        <w:t xml:space="preserve"> </w:t>
      </w:r>
      <w:r w:rsidR="008C16A8" w:rsidRPr="008E02FF">
        <w:rPr>
          <w:rFonts w:ascii="DIN-Regular" w:hAnsi="DIN-Regular"/>
        </w:rPr>
        <w:t>Director</w:t>
      </w:r>
      <w:r w:rsidR="00201CE8" w:rsidRPr="008E02FF">
        <w:rPr>
          <w:rFonts w:ascii="DIN-Regular" w:hAnsi="DIN-Regular"/>
        </w:rPr>
        <w:t xml:space="preserve">s are encouraged to attend special functions and events, which occur </w:t>
      </w:r>
      <w:r w:rsidR="00AB6CA3">
        <w:rPr>
          <w:rFonts w:ascii="DIN-Regular" w:hAnsi="DIN-Regular"/>
        </w:rPr>
        <w:t>several</w:t>
      </w:r>
      <w:r w:rsidR="00201CE8" w:rsidRPr="008E02FF">
        <w:rPr>
          <w:rFonts w:ascii="DIN-Regular" w:hAnsi="DIN-Regular"/>
        </w:rPr>
        <w:t xml:space="preserve"> times per year.</w:t>
      </w:r>
    </w:p>
    <w:p w14:paraId="2136D340" w14:textId="77777777" w:rsidR="0084207A" w:rsidRPr="008E02FF" w:rsidRDefault="0084207A" w:rsidP="007D5232">
      <w:pPr>
        <w:spacing w:after="120" w:line="360" w:lineRule="atLeast"/>
        <w:ind w:left="1260" w:hanging="720"/>
        <w:jc w:val="both"/>
        <w:rPr>
          <w:rFonts w:ascii="DIN-Regular" w:hAnsi="DIN-Regular"/>
        </w:rPr>
      </w:pPr>
    </w:p>
    <w:p w14:paraId="3C1948FB" w14:textId="77777777" w:rsidR="00201CE8" w:rsidRPr="008E02FF" w:rsidRDefault="00201CE8" w:rsidP="007D5232">
      <w:pPr>
        <w:spacing w:after="120" w:line="360" w:lineRule="atLeast"/>
        <w:ind w:left="540" w:hanging="720"/>
        <w:jc w:val="both"/>
        <w:rPr>
          <w:rFonts w:ascii="DIN-Regular" w:hAnsi="DIN-Regular"/>
          <w:b/>
        </w:rPr>
      </w:pPr>
      <w:r w:rsidRPr="008E02FF">
        <w:rPr>
          <w:rFonts w:ascii="DIN-Regular" w:hAnsi="DIN-Regular"/>
          <w:b/>
        </w:rPr>
        <w:lastRenderedPageBreak/>
        <w:t>14.</w:t>
      </w:r>
      <w:r w:rsidRPr="008E02FF">
        <w:rPr>
          <w:rFonts w:ascii="DIN-Regular" w:hAnsi="DIN-Regular"/>
          <w:b/>
        </w:rPr>
        <w:tab/>
        <w:t>Information for Board Meetings</w:t>
      </w:r>
    </w:p>
    <w:p w14:paraId="311191B0" w14:textId="77777777" w:rsidR="00D068C4" w:rsidRPr="00C54C12" w:rsidRDefault="00DF0D6B" w:rsidP="007D5232">
      <w:pPr>
        <w:spacing w:after="120" w:line="360" w:lineRule="atLeast"/>
        <w:ind w:left="1260" w:hanging="720"/>
        <w:jc w:val="both"/>
        <w:rPr>
          <w:rFonts w:ascii="DIN-Regular" w:hAnsi="DIN-Regular"/>
        </w:rPr>
      </w:pPr>
      <w:r w:rsidRPr="008E02FF">
        <w:rPr>
          <w:rFonts w:ascii="DIN-Regular" w:hAnsi="DIN-Regular"/>
        </w:rPr>
        <w:t>14.1</w:t>
      </w:r>
      <w:r w:rsidRPr="008E02FF">
        <w:rPr>
          <w:rFonts w:ascii="DIN-Regular" w:hAnsi="DIN-Regular"/>
        </w:rPr>
        <w:tab/>
      </w:r>
      <w:r w:rsidR="00201CE8" w:rsidRPr="008E02FF">
        <w:rPr>
          <w:rFonts w:ascii="DIN-Regular" w:hAnsi="DIN-Regular"/>
        </w:rPr>
        <w:t xml:space="preserve">Material distributed to the </w:t>
      </w:r>
      <w:r w:rsidR="008C16A8" w:rsidRPr="008E02FF">
        <w:rPr>
          <w:rFonts w:ascii="DIN-Regular" w:hAnsi="DIN-Regular"/>
        </w:rPr>
        <w:t>Director</w:t>
      </w:r>
      <w:r w:rsidR="00201CE8" w:rsidRPr="008E02FF">
        <w:rPr>
          <w:rFonts w:ascii="DIN-Regular" w:hAnsi="DIN-Regular"/>
        </w:rPr>
        <w:t xml:space="preserve">s in advance of Board meetings should be </w:t>
      </w:r>
      <w:r w:rsidR="003E1E9F" w:rsidRPr="008E02FF">
        <w:rPr>
          <w:rFonts w:ascii="DIN-Regular" w:hAnsi="DIN-Regular"/>
        </w:rPr>
        <w:t>c</w:t>
      </w:r>
      <w:r w:rsidR="00201CE8" w:rsidRPr="008E02FF">
        <w:rPr>
          <w:rFonts w:ascii="DIN-Regular" w:hAnsi="DIN-Regular"/>
        </w:rPr>
        <w:t xml:space="preserve">oncise, yet complete, and prepared in a way that </w:t>
      </w:r>
      <w:r w:rsidR="008033DE">
        <w:rPr>
          <w:rFonts w:ascii="DIN-Regular" w:hAnsi="DIN-Regular"/>
        </w:rPr>
        <w:t xml:space="preserve">clearly </w:t>
      </w:r>
      <w:r w:rsidR="001C63CE">
        <w:rPr>
          <w:rFonts w:ascii="DIN-Regular" w:hAnsi="DIN-Regular"/>
        </w:rPr>
        <w:t xml:space="preserve">explains the linkage to the Strategic Plan and </w:t>
      </w:r>
      <w:r w:rsidR="008033DE">
        <w:rPr>
          <w:rFonts w:ascii="DIN-Regular" w:hAnsi="DIN-Regular"/>
        </w:rPr>
        <w:t xml:space="preserve">identifies </w:t>
      </w:r>
      <w:r w:rsidR="00201CE8" w:rsidRPr="008E02FF">
        <w:rPr>
          <w:rFonts w:ascii="DIN-Regular" w:hAnsi="DIN-Regular"/>
        </w:rPr>
        <w:t>critical issues to be considered</w:t>
      </w:r>
      <w:r w:rsidR="008033DE">
        <w:rPr>
          <w:rFonts w:ascii="DIN-Regular" w:hAnsi="DIN-Regular"/>
        </w:rPr>
        <w:t xml:space="preserve"> and questions being posed to the Board.  Where detailed background material is being provided, it should be accompanied by an Executive Summary</w:t>
      </w:r>
      <w:r w:rsidR="00DE0F0C">
        <w:rPr>
          <w:rFonts w:ascii="DIN-Regular" w:hAnsi="DIN-Regular"/>
        </w:rPr>
        <w:t xml:space="preserve">.  </w:t>
      </w:r>
      <w:r w:rsidR="00AE7725">
        <w:rPr>
          <w:rFonts w:ascii="DIN-Regular" w:hAnsi="DIN-Regular"/>
        </w:rPr>
        <w:t>Whenever possible, m</w:t>
      </w:r>
      <w:r w:rsidR="00DE0F0C">
        <w:rPr>
          <w:rFonts w:ascii="DIN-Regular" w:hAnsi="DIN-Regular"/>
        </w:rPr>
        <w:t xml:space="preserve">aterial </w:t>
      </w:r>
      <w:r w:rsidR="00AE7725">
        <w:rPr>
          <w:rFonts w:ascii="DIN-Regular" w:hAnsi="DIN-Regular"/>
        </w:rPr>
        <w:t xml:space="preserve">should </w:t>
      </w:r>
      <w:r w:rsidR="00DE0F0C">
        <w:rPr>
          <w:rFonts w:ascii="DIN-Regular" w:hAnsi="DIN-Regular"/>
        </w:rPr>
        <w:t xml:space="preserve">include a section on risk that discusses how an initiative affects risk events included in the Enterprise Risk Management </w:t>
      </w:r>
      <w:r w:rsidR="00AF39DB">
        <w:rPr>
          <w:rFonts w:ascii="DIN-Regular" w:hAnsi="DIN-Regular"/>
        </w:rPr>
        <w:t xml:space="preserve">Risk </w:t>
      </w:r>
      <w:r w:rsidR="00DE0F0C">
        <w:rPr>
          <w:rFonts w:ascii="DIN-Regular" w:hAnsi="DIN-Regular"/>
        </w:rPr>
        <w:t>Register</w:t>
      </w:r>
      <w:r w:rsidR="00E20D53">
        <w:rPr>
          <w:rFonts w:ascii="DIN-Regular" w:hAnsi="DIN-Regular"/>
        </w:rPr>
        <w:t xml:space="preserve"> and the risk categories set out in the Risk Tolerance Matrix</w:t>
      </w:r>
      <w:r w:rsidR="00DE0F0C">
        <w:rPr>
          <w:rFonts w:ascii="DIN-Regular" w:hAnsi="DIN-Regular"/>
        </w:rPr>
        <w:t xml:space="preserve">.  </w:t>
      </w:r>
      <w:r w:rsidR="00234C90">
        <w:rPr>
          <w:rFonts w:ascii="DIN-Regular" w:hAnsi="DIN-Regular"/>
        </w:rPr>
        <w:t xml:space="preserve"> </w:t>
      </w:r>
      <w:r w:rsidR="00201CE8" w:rsidRPr="008E02FF">
        <w:rPr>
          <w:rFonts w:ascii="DIN-Regular" w:hAnsi="DIN-Regular"/>
        </w:rPr>
        <w:t xml:space="preserve">Reports may be presented during Board meetings by </w:t>
      </w:r>
      <w:r w:rsidR="008C16A8" w:rsidRPr="008E02FF">
        <w:rPr>
          <w:rFonts w:ascii="DIN-Regular" w:hAnsi="DIN-Regular"/>
        </w:rPr>
        <w:t>Director</w:t>
      </w:r>
      <w:r w:rsidR="00201CE8" w:rsidRPr="008E02FF">
        <w:rPr>
          <w:rFonts w:ascii="DIN-Regular" w:hAnsi="DIN-Regular"/>
        </w:rPr>
        <w:t xml:space="preserve">s, </w:t>
      </w:r>
      <w:r w:rsidR="008C16A8" w:rsidRPr="008E02FF">
        <w:rPr>
          <w:rFonts w:ascii="DIN-Regular" w:hAnsi="DIN-Regular"/>
        </w:rPr>
        <w:t>Manageme</w:t>
      </w:r>
      <w:r w:rsidR="008C16A8" w:rsidRPr="00C54C12">
        <w:rPr>
          <w:rFonts w:ascii="DIN-Regular" w:hAnsi="DIN-Regular"/>
        </w:rPr>
        <w:t>nt</w:t>
      </w:r>
      <w:r w:rsidR="00201CE8" w:rsidRPr="00C54C12">
        <w:rPr>
          <w:rFonts w:ascii="DIN-Regular" w:hAnsi="DIN-Regular"/>
        </w:rPr>
        <w:t xml:space="preserve"> or </w:t>
      </w:r>
      <w:r w:rsidR="00D068C4" w:rsidRPr="00C54C12">
        <w:rPr>
          <w:rFonts w:ascii="DIN-Regular" w:hAnsi="DIN-Regular"/>
        </w:rPr>
        <w:t>employees</w:t>
      </w:r>
      <w:r w:rsidR="00201CE8" w:rsidRPr="00C54C12">
        <w:rPr>
          <w:rFonts w:ascii="DIN-Regular" w:hAnsi="DIN-Regular"/>
        </w:rPr>
        <w:t xml:space="preserve">, or by invited outside advisors. Presentations on specific subjects at Board meetings should briefly summarize the material sent to </w:t>
      </w:r>
      <w:r w:rsidR="008C16A8" w:rsidRPr="00C54C12">
        <w:rPr>
          <w:rFonts w:ascii="DIN-Regular" w:hAnsi="DIN-Regular"/>
        </w:rPr>
        <w:t>Director</w:t>
      </w:r>
      <w:r w:rsidR="00201CE8" w:rsidRPr="00C54C12">
        <w:rPr>
          <w:rFonts w:ascii="DIN-Regular" w:hAnsi="DIN-Regular"/>
        </w:rPr>
        <w:t xml:space="preserve">s, </w:t>
      </w:r>
      <w:r w:rsidR="00F72492" w:rsidRPr="00C54C12">
        <w:rPr>
          <w:rFonts w:ascii="DIN-Regular" w:hAnsi="DIN-Regular"/>
        </w:rPr>
        <w:t>to</w:t>
      </w:r>
      <w:r w:rsidR="00201CE8" w:rsidRPr="00C54C12">
        <w:rPr>
          <w:rFonts w:ascii="DIN-Regular" w:hAnsi="DIN-Regular"/>
        </w:rPr>
        <w:t xml:space="preserve"> maximize the time available for </w:t>
      </w:r>
      <w:r w:rsidR="00D068C4" w:rsidRPr="00C54C12">
        <w:rPr>
          <w:rFonts w:ascii="DIN-Regular" w:hAnsi="DIN-Regular"/>
        </w:rPr>
        <w:t>questions regarding the material and discussion of the topic.</w:t>
      </w:r>
    </w:p>
    <w:p w14:paraId="0A0ED1E0" w14:textId="77777777" w:rsidR="00201CE8" w:rsidRDefault="00DF0D6B" w:rsidP="007D5232">
      <w:pPr>
        <w:spacing w:after="120" w:line="360" w:lineRule="atLeast"/>
        <w:ind w:left="1260" w:hanging="720"/>
        <w:jc w:val="both"/>
        <w:rPr>
          <w:rFonts w:ascii="DIN-Regular" w:hAnsi="DIN-Regular"/>
        </w:rPr>
      </w:pPr>
      <w:r w:rsidRPr="00C54C12">
        <w:rPr>
          <w:rFonts w:ascii="DIN-Regular" w:hAnsi="DIN-Regular"/>
        </w:rPr>
        <w:t>14.2</w:t>
      </w:r>
      <w:r w:rsidR="00201CE8" w:rsidRPr="00C54C12">
        <w:rPr>
          <w:rFonts w:ascii="DIN-Regular" w:hAnsi="DIN-Regular"/>
        </w:rPr>
        <w:tab/>
        <w:t>It is recognized that under some circumstances, due to the confidential nature of matters to be discussed at a meeting, it would not be prudent or appropriate to distribute written material in advance.</w:t>
      </w:r>
    </w:p>
    <w:p w14:paraId="7596360B" w14:textId="77777777" w:rsidR="00201CE8" w:rsidRPr="00C54C12" w:rsidRDefault="00201CE8" w:rsidP="00DE0F0C">
      <w:pPr>
        <w:rPr>
          <w:rFonts w:ascii="DIN-Regular" w:hAnsi="DIN-Regular"/>
          <w:b/>
        </w:rPr>
      </w:pPr>
      <w:r w:rsidRPr="00C54C12">
        <w:rPr>
          <w:rFonts w:ascii="DIN-Regular" w:hAnsi="DIN-Regular"/>
          <w:b/>
        </w:rPr>
        <w:t>15.</w:t>
      </w:r>
      <w:r w:rsidR="00DE0F0C">
        <w:rPr>
          <w:rFonts w:ascii="DIN-Regular" w:hAnsi="DIN-Regular"/>
          <w:b/>
        </w:rPr>
        <w:t xml:space="preserve">    </w:t>
      </w:r>
      <w:r w:rsidRPr="00C54C12">
        <w:rPr>
          <w:rFonts w:ascii="DIN-Regular" w:hAnsi="DIN-Regular"/>
          <w:b/>
        </w:rPr>
        <w:t>Non-</w:t>
      </w:r>
      <w:r w:rsidR="008C16A8" w:rsidRPr="00C54C12">
        <w:rPr>
          <w:rFonts w:ascii="DIN-Regular" w:hAnsi="DIN-Regular"/>
          <w:b/>
        </w:rPr>
        <w:t>Director</w:t>
      </w:r>
      <w:r w:rsidRPr="00C54C12">
        <w:rPr>
          <w:rFonts w:ascii="DIN-Regular" w:hAnsi="DIN-Regular"/>
          <w:b/>
        </w:rPr>
        <w:t>s at Board Meetings</w:t>
      </w:r>
    </w:p>
    <w:p w14:paraId="1EA442A1" w14:textId="77777777" w:rsidR="00201CE8" w:rsidRPr="00C54C12" w:rsidRDefault="00201CE8" w:rsidP="007D5232">
      <w:pPr>
        <w:spacing w:after="120" w:line="360" w:lineRule="atLeast"/>
        <w:ind w:left="540"/>
        <w:jc w:val="both"/>
        <w:rPr>
          <w:rFonts w:ascii="DIN-Regular" w:hAnsi="DIN-Regular"/>
        </w:rPr>
      </w:pPr>
      <w:r w:rsidRPr="00C54C12">
        <w:rPr>
          <w:rFonts w:ascii="DIN-Regular" w:hAnsi="DIN-Regular"/>
        </w:rPr>
        <w:t xml:space="preserve">The Board appreciates the value of having members of the </w:t>
      </w:r>
      <w:r w:rsidR="008C16A8" w:rsidRPr="00C54C12">
        <w:rPr>
          <w:rFonts w:ascii="DIN-Regular" w:hAnsi="DIN-Regular"/>
        </w:rPr>
        <w:t>Management</w:t>
      </w:r>
      <w:r w:rsidRPr="00C54C12">
        <w:rPr>
          <w:rFonts w:ascii="DIN-Regular" w:hAnsi="DIN-Regular"/>
        </w:rPr>
        <w:t xml:space="preserve"> team attend Board meetings to provide information and opinions to assist the </w:t>
      </w:r>
      <w:r w:rsidR="008C16A8" w:rsidRPr="00C54C12">
        <w:rPr>
          <w:rFonts w:ascii="DIN-Regular" w:hAnsi="DIN-Regular"/>
        </w:rPr>
        <w:t>Director</w:t>
      </w:r>
      <w:r w:rsidRPr="00C54C12">
        <w:rPr>
          <w:rFonts w:ascii="DIN-Regular" w:hAnsi="DIN-Regular"/>
        </w:rPr>
        <w:t xml:space="preserve">s in their deliberations. The Board, through the Chair and the President, will determine </w:t>
      </w:r>
      <w:r w:rsidR="008C16A8" w:rsidRPr="00C54C12">
        <w:rPr>
          <w:rFonts w:ascii="DIN-Regular" w:hAnsi="DIN-Regular"/>
        </w:rPr>
        <w:t>Management</w:t>
      </w:r>
      <w:r w:rsidRPr="00C54C12">
        <w:rPr>
          <w:rFonts w:ascii="DIN-Regular" w:hAnsi="DIN-Regular"/>
        </w:rPr>
        <w:t xml:space="preserve"> attendees at Board meetings. </w:t>
      </w:r>
    </w:p>
    <w:p w14:paraId="1E9CCD11" w14:textId="77777777" w:rsidR="00201CE8" w:rsidRPr="00C54C12" w:rsidRDefault="00201CE8" w:rsidP="007D5232">
      <w:pPr>
        <w:spacing w:after="120" w:line="360" w:lineRule="atLeast"/>
        <w:ind w:left="540" w:hanging="540"/>
        <w:jc w:val="both"/>
        <w:rPr>
          <w:rFonts w:ascii="DIN-Regular" w:hAnsi="DIN-Regular"/>
          <w:b/>
        </w:rPr>
      </w:pPr>
      <w:r w:rsidRPr="00C54C12">
        <w:rPr>
          <w:rFonts w:ascii="DIN-Regular" w:hAnsi="DIN-Regular"/>
          <w:b/>
        </w:rPr>
        <w:t>16.</w:t>
      </w:r>
      <w:r w:rsidRPr="00C54C12">
        <w:rPr>
          <w:rFonts w:ascii="DIN-Regular" w:hAnsi="DIN-Regular"/>
          <w:b/>
        </w:rPr>
        <w:tab/>
        <w:t>Session of Non-</w:t>
      </w:r>
      <w:r w:rsidR="008C16A8" w:rsidRPr="00C54C12">
        <w:rPr>
          <w:rFonts w:ascii="DIN-Regular" w:hAnsi="DIN-Regular"/>
          <w:b/>
        </w:rPr>
        <w:t>Management</w:t>
      </w:r>
      <w:r w:rsidRPr="00C54C12">
        <w:rPr>
          <w:rFonts w:ascii="DIN-Regular" w:hAnsi="DIN-Regular"/>
          <w:b/>
        </w:rPr>
        <w:t xml:space="preserve"> </w:t>
      </w:r>
      <w:r w:rsidR="008C16A8" w:rsidRPr="00C54C12">
        <w:rPr>
          <w:rFonts w:ascii="DIN-Regular" w:hAnsi="DIN-Regular"/>
          <w:b/>
        </w:rPr>
        <w:t>Director</w:t>
      </w:r>
      <w:r w:rsidRPr="00C54C12">
        <w:rPr>
          <w:rFonts w:ascii="DIN-Regular" w:hAnsi="DIN-Regular"/>
          <w:b/>
        </w:rPr>
        <w:t xml:space="preserve">s </w:t>
      </w:r>
    </w:p>
    <w:p w14:paraId="0073CFF5" w14:textId="77777777" w:rsidR="006B2C66" w:rsidRPr="00C54C12" w:rsidRDefault="006B2C66" w:rsidP="007D5232">
      <w:pPr>
        <w:spacing w:after="120" w:line="360" w:lineRule="atLeast"/>
        <w:ind w:left="1260" w:hanging="720"/>
        <w:jc w:val="both"/>
        <w:rPr>
          <w:rFonts w:ascii="DIN-Regular" w:hAnsi="DIN-Regular"/>
        </w:rPr>
      </w:pPr>
      <w:r w:rsidRPr="00C54C12">
        <w:rPr>
          <w:rFonts w:ascii="DIN-Regular" w:hAnsi="DIN-Regular"/>
        </w:rPr>
        <w:t xml:space="preserve">16.1 </w:t>
      </w:r>
      <w:r w:rsidRPr="00C54C12">
        <w:rPr>
          <w:rFonts w:ascii="DIN-Regular" w:hAnsi="DIN-Regular"/>
        </w:rPr>
        <w:tab/>
      </w:r>
      <w:r w:rsidR="00201CE8" w:rsidRPr="00C54C12">
        <w:rPr>
          <w:rFonts w:ascii="DIN-Regular" w:hAnsi="DIN-Regular"/>
        </w:rPr>
        <w:t>Non-</w:t>
      </w:r>
      <w:r w:rsidR="008C16A8" w:rsidRPr="00C54C12">
        <w:rPr>
          <w:rFonts w:ascii="DIN-Regular" w:hAnsi="DIN-Regular"/>
        </w:rPr>
        <w:t>Management</w:t>
      </w:r>
      <w:r w:rsidR="00201CE8" w:rsidRPr="00C54C12">
        <w:rPr>
          <w:rFonts w:ascii="DIN-Regular" w:hAnsi="DIN-Regular"/>
        </w:rPr>
        <w:t xml:space="preserve"> </w:t>
      </w:r>
      <w:r w:rsidR="008C16A8" w:rsidRPr="00C54C12">
        <w:rPr>
          <w:rFonts w:ascii="DIN-Regular" w:hAnsi="DIN-Regular"/>
        </w:rPr>
        <w:t>Director</w:t>
      </w:r>
      <w:r w:rsidR="00201CE8" w:rsidRPr="00C54C12">
        <w:rPr>
          <w:rFonts w:ascii="DIN-Regular" w:hAnsi="DIN-Regular"/>
        </w:rPr>
        <w:t xml:space="preserve">s of the Board will </w:t>
      </w:r>
      <w:r w:rsidRPr="00C54C12">
        <w:rPr>
          <w:rFonts w:ascii="DIN-Regular" w:hAnsi="DIN-Regular"/>
        </w:rPr>
        <w:t xml:space="preserve">meet </w:t>
      </w:r>
      <w:r w:rsidRPr="00AF39DB">
        <w:rPr>
          <w:rFonts w:ascii="DIN-Regular" w:hAnsi="DIN-Regular"/>
          <w:i/>
        </w:rPr>
        <w:t>in camera</w:t>
      </w:r>
      <w:r w:rsidRPr="00C54C12">
        <w:rPr>
          <w:rFonts w:ascii="DIN-Regular" w:hAnsi="DIN-Regular"/>
        </w:rPr>
        <w:t xml:space="preserve"> for a portion of every Board and Committee meeting.</w:t>
      </w:r>
    </w:p>
    <w:p w14:paraId="75FDA81E" w14:textId="77777777" w:rsidR="00DE0F0C" w:rsidRDefault="006B2C66" w:rsidP="007D5232">
      <w:pPr>
        <w:spacing w:after="120" w:line="360" w:lineRule="atLeast"/>
        <w:ind w:left="1260" w:hanging="720"/>
        <w:jc w:val="both"/>
        <w:rPr>
          <w:rFonts w:ascii="DIN-Regular" w:hAnsi="DIN-Regular"/>
        </w:rPr>
      </w:pPr>
      <w:r w:rsidRPr="00C54C12">
        <w:rPr>
          <w:rFonts w:ascii="DIN-Regular" w:hAnsi="DIN-Regular"/>
        </w:rPr>
        <w:t>16.2</w:t>
      </w:r>
      <w:r w:rsidRPr="00C54C12">
        <w:rPr>
          <w:rFonts w:ascii="DIN-Regular" w:hAnsi="DIN-Regular"/>
        </w:rPr>
        <w:tab/>
      </w:r>
      <w:r w:rsidR="00DE0F0C">
        <w:rPr>
          <w:rFonts w:ascii="DIN-Regular" w:hAnsi="DIN-Regular"/>
        </w:rPr>
        <w:t>N</w:t>
      </w:r>
      <w:r w:rsidRPr="00C54C12">
        <w:rPr>
          <w:rFonts w:ascii="DIN-Regular" w:hAnsi="DIN-Regular"/>
        </w:rPr>
        <w:t>on-</w:t>
      </w:r>
      <w:r w:rsidR="008C16A8" w:rsidRPr="00C54C12">
        <w:rPr>
          <w:rFonts w:ascii="DIN-Regular" w:hAnsi="DIN-Regular"/>
        </w:rPr>
        <w:t>Management</w:t>
      </w:r>
      <w:r w:rsidRPr="00C54C12">
        <w:rPr>
          <w:rFonts w:ascii="DIN-Regular" w:hAnsi="DIN-Regular"/>
        </w:rPr>
        <w:t xml:space="preserve"> </w:t>
      </w:r>
      <w:r w:rsidR="008C16A8" w:rsidRPr="00C54C12">
        <w:rPr>
          <w:rFonts w:ascii="DIN-Regular" w:hAnsi="DIN-Regular"/>
        </w:rPr>
        <w:t>Director</w:t>
      </w:r>
      <w:r w:rsidRPr="00C54C12">
        <w:rPr>
          <w:rFonts w:ascii="DIN-Regular" w:hAnsi="DIN-Regular"/>
        </w:rPr>
        <w:t xml:space="preserve">s will </w:t>
      </w:r>
      <w:r w:rsidR="008033DE">
        <w:rPr>
          <w:rFonts w:ascii="DIN-Regular" w:hAnsi="DIN-Regular"/>
        </w:rPr>
        <w:t xml:space="preserve">also </w:t>
      </w:r>
      <w:r w:rsidR="00DE0F0C">
        <w:rPr>
          <w:rFonts w:ascii="DIN-Regular" w:hAnsi="DIN-Regular"/>
        </w:rPr>
        <w:t xml:space="preserve">meet </w:t>
      </w:r>
      <w:r w:rsidR="00DE0F0C" w:rsidRPr="00AF39DB">
        <w:rPr>
          <w:rFonts w:ascii="DIN-Regular" w:hAnsi="DIN-Regular"/>
          <w:i/>
        </w:rPr>
        <w:t>in camera</w:t>
      </w:r>
      <w:r w:rsidR="00DE0F0C">
        <w:rPr>
          <w:rFonts w:ascii="DIN-Regular" w:hAnsi="DIN-Regular"/>
        </w:rPr>
        <w:t xml:space="preserve"> with the President and CEO at every Board and Committee meeting.</w:t>
      </w:r>
    </w:p>
    <w:p w14:paraId="1F2776FF" w14:textId="77777777" w:rsidR="003476E7" w:rsidRDefault="00DE0F0C" w:rsidP="007D5232">
      <w:pPr>
        <w:spacing w:after="120" w:line="360" w:lineRule="atLeast"/>
        <w:ind w:left="1260" w:hanging="720"/>
        <w:jc w:val="both"/>
        <w:rPr>
          <w:rFonts w:ascii="DIN-Regular" w:hAnsi="DIN-Regular"/>
        </w:rPr>
      </w:pPr>
      <w:r>
        <w:rPr>
          <w:rFonts w:ascii="DIN-Regular" w:hAnsi="DIN-Regular"/>
        </w:rPr>
        <w:lastRenderedPageBreak/>
        <w:t xml:space="preserve">16.3   </w:t>
      </w:r>
      <w:r w:rsidRPr="00C54C12">
        <w:rPr>
          <w:rFonts w:ascii="DIN-Regular" w:hAnsi="DIN-Regular"/>
        </w:rPr>
        <w:t xml:space="preserve">In addition, Non-Management Directors </w:t>
      </w:r>
      <w:r>
        <w:rPr>
          <w:rFonts w:ascii="DIN-Regular" w:hAnsi="DIN-Regular"/>
        </w:rPr>
        <w:t xml:space="preserve">will normally meet </w:t>
      </w:r>
      <w:r w:rsidR="00201CE8" w:rsidRPr="00C54C12">
        <w:rPr>
          <w:rFonts w:ascii="DIN-Regular" w:hAnsi="DIN-Regular"/>
        </w:rPr>
        <w:t>once each year</w:t>
      </w:r>
      <w:r>
        <w:rPr>
          <w:rFonts w:ascii="DIN-Regular" w:hAnsi="DIN-Regular"/>
        </w:rPr>
        <w:t xml:space="preserve"> </w:t>
      </w:r>
      <w:r w:rsidR="00201CE8" w:rsidRPr="00C54C12">
        <w:rPr>
          <w:rFonts w:ascii="DIN-Regular" w:hAnsi="DIN-Regular"/>
        </w:rPr>
        <w:t xml:space="preserve">in a special session led by the Board Chair. Immediately </w:t>
      </w:r>
      <w:r w:rsidR="00F72492" w:rsidRPr="00C54C12">
        <w:rPr>
          <w:rFonts w:ascii="DIN-Regular" w:hAnsi="DIN-Regular"/>
        </w:rPr>
        <w:t>thereafter,</w:t>
      </w:r>
      <w:r w:rsidR="00201CE8" w:rsidRPr="00C54C12">
        <w:rPr>
          <w:rFonts w:ascii="DIN-Regular" w:hAnsi="DIN-Regular"/>
        </w:rPr>
        <w:t xml:space="preserve"> the </w:t>
      </w:r>
      <w:r w:rsidR="002D1CFD" w:rsidRPr="00C54C12">
        <w:rPr>
          <w:rFonts w:ascii="DIN-Regular" w:hAnsi="DIN-Regular"/>
        </w:rPr>
        <w:t xml:space="preserve">Chair </w:t>
      </w:r>
      <w:r w:rsidR="00201CE8" w:rsidRPr="00C54C12">
        <w:rPr>
          <w:rFonts w:ascii="DIN-Regular" w:hAnsi="DIN-Regular"/>
        </w:rPr>
        <w:t>will discuss the results of the special session with the President</w:t>
      </w:r>
      <w:r w:rsidR="002D1CFD" w:rsidRPr="00C54C12">
        <w:rPr>
          <w:rFonts w:ascii="DIN-Regular" w:hAnsi="DIN-Regular"/>
        </w:rPr>
        <w:t xml:space="preserve"> as further described in Section </w:t>
      </w:r>
      <w:r w:rsidR="00C71E5E" w:rsidRPr="00C54C12">
        <w:rPr>
          <w:rFonts w:ascii="DIN-Regular" w:hAnsi="DIN-Regular"/>
        </w:rPr>
        <w:t>28</w:t>
      </w:r>
      <w:r w:rsidR="002D1CFD" w:rsidRPr="00C54C12">
        <w:rPr>
          <w:rFonts w:ascii="DIN-Regular" w:hAnsi="DIN-Regular"/>
        </w:rPr>
        <w:t xml:space="preserve"> of these Guidelines.</w:t>
      </w:r>
    </w:p>
    <w:p w14:paraId="480CC976" w14:textId="77777777" w:rsidR="0034568F" w:rsidRPr="00C54C12" w:rsidRDefault="0034568F" w:rsidP="007D5232">
      <w:pPr>
        <w:spacing w:after="120" w:line="360" w:lineRule="atLeast"/>
        <w:ind w:left="1260" w:hanging="720"/>
        <w:jc w:val="both"/>
        <w:rPr>
          <w:rFonts w:ascii="DIN-Regular" w:hAnsi="DIN-Regular"/>
        </w:rPr>
      </w:pPr>
    </w:p>
    <w:p w14:paraId="2D998FE1" w14:textId="77777777" w:rsidR="00201CE8" w:rsidRPr="00C54C12" w:rsidRDefault="00201CE8" w:rsidP="00E20763">
      <w:pPr>
        <w:spacing w:after="120" w:line="360" w:lineRule="atLeast"/>
        <w:ind w:left="540" w:hanging="540"/>
        <w:rPr>
          <w:rFonts w:ascii="DIN-Regular" w:hAnsi="DIN-Regular"/>
          <w:b/>
        </w:rPr>
      </w:pPr>
      <w:r w:rsidRPr="00C54C12">
        <w:rPr>
          <w:rFonts w:ascii="DIN-Regular" w:hAnsi="DIN-Regular"/>
          <w:b/>
        </w:rPr>
        <w:t>17.</w:t>
      </w:r>
      <w:r w:rsidRPr="00C54C12">
        <w:rPr>
          <w:rFonts w:ascii="DIN-Regular" w:hAnsi="DIN-Regular"/>
          <w:b/>
        </w:rPr>
        <w:tab/>
        <w:t xml:space="preserve">Board Relations with </w:t>
      </w:r>
      <w:r w:rsidR="008C16A8" w:rsidRPr="00C54C12">
        <w:rPr>
          <w:rFonts w:ascii="DIN-Regular" w:hAnsi="DIN-Regular"/>
          <w:b/>
        </w:rPr>
        <w:t>Management</w:t>
      </w:r>
    </w:p>
    <w:p w14:paraId="773186AC" w14:textId="77777777" w:rsidR="00201CE8" w:rsidRPr="00C54C12" w:rsidRDefault="00D14514" w:rsidP="007D5232">
      <w:pPr>
        <w:spacing w:after="120" w:line="360" w:lineRule="atLeast"/>
        <w:ind w:left="1260" w:hanging="720"/>
        <w:jc w:val="both"/>
        <w:rPr>
          <w:rFonts w:ascii="DIN-Regular" w:hAnsi="DIN-Regular"/>
        </w:rPr>
      </w:pPr>
      <w:r w:rsidRPr="00C54C12">
        <w:rPr>
          <w:rFonts w:ascii="DIN-Regular" w:hAnsi="DIN-Regular"/>
        </w:rPr>
        <w:t>17.1</w:t>
      </w:r>
      <w:r w:rsidRPr="00C54C12">
        <w:rPr>
          <w:rFonts w:ascii="DIN-Regular" w:hAnsi="DIN-Regular"/>
        </w:rPr>
        <w:tab/>
      </w:r>
      <w:r w:rsidR="00201CE8" w:rsidRPr="00C54C12">
        <w:rPr>
          <w:rFonts w:ascii="DIN-Regular" w:hAnsi="DIN-Regular"/>
        </w:rPr>
        <w:t xml:space="preserve">Board policies and guidelines are issued to </w:t>
      </w:r>
      <w:r w:rsidR="008C16A8" w:rsidRPr="00C54C12">
        <w:rPr>
          <w:rFonts w:ascii="DIN-Regular" w:hAnsi="DIN-Regular"/>
        </w:rPr>
        <w:t>Management</w:t>
      </w:r>
      <w:r w:rsidR="00201CE8" w:rsidRPr="00C54C12">
        <w:rPr>
          <w:rFonts w:ascii="DIN-Regular" w:hAnsi="DIN-Regular"/>
        </w:rPr>
        <w:t xml:space="preserve"> for their adherence. </w:t>
      </w:r>
      <w:r w:rsidR="008C16A8" w:rsidRPr="00C54C12">
        <w:rPr>
          <w:rFonts w:ascii="DIN-Regular" w:hAnsi="DIN-Regular"/>
        </w:rPr>
        <w:t>Director</w:t>
      </w:r>
      <w:r w:rsidR="00201CE8" w:rsidRPr="00C54C12">
        <w:rPr>
          <w:rFonts w:ascii="DIN-Regular" w:hAnsi="DIN-Regular"/>
        </w:rPr>
        <w:t xml:space="preserve">s who have questions or concerns on </w:t>
      </w:r>
      <w:r w:rsidR="008C16A8" w:rsidRPr="00C54C12">
        <w:rPr>
          <w:rFonts w:ascii="DIN-Regular" w:hAnsi="DIN-Regular"/>
        </w:rPr>
        <w:t>Management</w:t>
      </w:r>
      <w:r w:rsidR="00201CE8" w:rsidRPr="00C54C12">
        <w:rPr>
          <w:rFonts w:ascii="DIN-Regular" w:hAnsi="DIN-Regular"/>
        </w:rPr>
        <w:t xml:space="preserve"> performance may direct these to the Chair, to the President, or through Board and </w:t>
      </w:r>
      <w:r w:rsidR="0099347D">
        <w:rPr>
          <w:rFonts w:ascii="DIN-Regular" w:hAnsi="DIN-Regular"/>
        </w:rPr>
        <w:t>C</w:t>
      </w:r>
      <w:r w:rsidR="0099347D" w:rsidRPr="00C54C12">
        <w:rPr>
          <w:rFonts w:ascii="DIN-Regular" w:hAnsi="DIN-Regular"/>
        </w:rPr>
        <w:t xml:space="preserve">ommittee </w:t>
      </w:r>
      <w:r w:rsidR="00201CE8" w:rsidRPr="00C54C12">
        <w:rPr>
          <w:rFonts w:ascii="DIN-Regular" w:hAnsi="DIN-Regular"/>
        </w:rPr>
        <w:t xml:space="preserve">meetings. </w:t>
      </w:r>
    </w:p>
    <w:p w14:paraId="42086FD1" w14:textId="77777777" w:rsidR="00201CE8" w:rsidRPr="00C54C12" w:rsidRDefault="00D14514" w:rsidP="007D5232">
      <w:pPr>
        <w:spacing w:after="120" w:line="360" w:lineRule="atLeast"/>
        <w:ind w:left="1260" w:hanging="720"/>
        <w:jc w:val="both"/>
        <w:rPr>
          <w:rFonts w:ascii="DIN-Regular" w:hAnsi="DIN-Regular"/>
        </w:rPr>
      </w:pPr>
      <w:r w:rsidRPr="00C54C12">
        <w:rPr>
          <w:rFonts w:ascii="DIN-Regular" w:hAnsi="DIN-Regular"/>
        </w:rPr>
        <w:t>17.2</w:t>
      </w:r>
      <w:r w:rsidRPr="00C54C12">
        <w:rPr>
          <w:rFonts w:ascii="DIN-Regular" w:hAnsi="DIN-Regular"/>
        </w:rPr>
        <w:tab/>
      </w:r>
      <w:r w:rsidR="008C16A8" w:rsidRPr="00C54C12">
        <w:rPr>
          <w:rFonts w:ascii="DIN-Regular" w:hAnsi="DIN-Regular"/>
        </w:rPr>
        <w:t>Director</w:t>
      </w:r>
      <w:r w:rsidR="00201CE8" w:rsidRPr="00C54C12">
        <w:rPr>
          <w:rFonts w:ascii="DIN-Regular" w:hAnsi="DIN-Regular"/>
        </w:rPr>
        <w:t xml:space="preserve">s must respect the organizational structure of </w:t>
      </w:r>
      <w:r w:rsidR="008C16A8" w:rsidRPr="00C54C12">
        <w:rPr>
          <w:rFonts w:ascii="DIN-Regular" w:hAnsi="DIN-Regular"/>
        </w:rPr>
        <w:t>Management</w:t>
      </w:r>
      <w:r w:rsidR="00201CE8" w:rsidRPr="00C54C12">
        <w:rPr>
          <w:rFonts w:ascii="DIN-Regular" w:hAnsi="DIN-Regular"/>
        </w:rPr>
        <w:t>. A non-</w:t>
      </w:r>
      <w:r w:rsidR="008C16A8" w:rsidRPr="00C54C12">
        <w:rPr>
          <w:rFonts w:ascii="DIN-Regular" w:hAnsi="DIN-Regular"/>
        </w:rPr>
        <w:t>Management</w:t>
      </w:r>
      <w:r w:rsidR="00201CE8" w:rsidRPr="00C54C12">
        <w:rPr>
          <w:rFonts w:ascii="DIN-Regular" w:hAnsi="DIN-Regular"/>
        </w:rPr>
        <w:t xml:space="preserve"> </w:t>
      </w:r>
      <w:r w:rsidR="008C16A8" w:rsidRPr="00C54C12">
        <w:rPr>
          <w:rFonts w:ascii="DIN-Regular" w:hAnsi="DIN-Regular"/>
        </w:rPr>
        <w:t>Director</w:t>
      </w:r>
      <w:r w:rsidR="00201CE8" w:rsidRPr="00C54C12">
        <w:rPr>
          <w:rFonts w:ascii="DIN-Regular" w:hAnsi="DIN-Regular"/>
        </w:rPr>
        <w:t xml:space="preserve"> has no authority to direct any </w:t>
      </w:r>
      <w:r w:rsidR="007E3A4F" w:rsidRPr="00C54C12">
        <w:rPr>
          <w:rFonts w:ascii="DIN-Regular" w:hAnsi="DIN-Regular"/>
        </w:rPr>
        <w:t>employee</w:t>
      </w:r>
      <w:r w:rsidR="00201CE8" w:rsidRPr="00C54C12">
        <w:rPr>
          <w:rFonts w:ascii="DIN-Regular" w:hAnsi="DIN-Regular"/>
        </w:rPr>
        <w:t>.</w:t>
      </w:r>
    </w:p>
    <w:p w14:paraId="58B67E2A" w14:textId="77777777" w:rsidR="00201CE8" w:rsidRPr="00C54C12" w:rsidRDefault="00201CE8" w:rsidP="007D5232">
      <w:pPr>
        <w:spacing w:after="120" w:line="360" w:lineRule="atLeast"/>
        <w:ind w:left="540" w:hanging="720"/>
        <w:jc w:val="both"/>
        <w:rPr>
          <w:rFonts w:ascii="DIN-Regular" w:hAnsi="DIN-Regular"/>
          <w:b/>
        </w:rPr>
      </w:pPr>
      <w:r w:rsidRPr="00C54C12">
        <w:rPr>
          <w:rFonts w:ascii="DIN-Regular" w:hAnsi="DIN-Regular"/>
          <w:b/>
        </w:rPr>
        <w:t>18.</w:t>
      </w:r>
      <w:r w:rsidRPr="00C54C12">
        <w:rPr>
          <w:rFonts w:ascii="DIN-Regular" w:hAnsi="DIN-Regular"/>
          <w:b/>
        </w:rPr>
        <w:tab/>
        <w:t>Size of the Board</w:t>
      </w:r>
    </w:p>
    <w:p w14:paraId="6C12F7E8" w14:textId="77777777" w:rsidR="00CA2BB9" w:rsidRDefault="00201CE8" w:rsidP="007D5232">
      <w:pPr>
        <w:spacing w:after="120" w:line="360" w:lineRule="atLeast"/>
        <w:ind w:left="540"/>
        <w:jc w:val="both"/>
        <w:rPr>
          <w:rFonts w:ascii="DIN-Regular" w:hAnsi="DIN-Regular"/>
        </w:rPr>
      </w:pPr>
      <w:r w:rsidRPr="00C54C12">
        <w:rPr>
          <w:rFonts w:ascii="DIN-Regular" w:hAnsi="DIN-Regular"/>
        </w:rPr>
        <w:t xml:space="preserve">The By-laws allow for up to fifteen </w:t>
      </w:r>
      <w:r w:rsidR="008C16A8" w:rsidRPr="00C54C12">
        <w:rPr>
          <w:rFonts w:ascii="DIN-Regular" w:hAnsi="DIN-Regular"/>
        </w:rPr>
        <w:t>Director</w:t>
      </w:r>
      <w:r w:rsidRPr="00C54C12">
        <w:rPr>
          <w:rFonts w:ascii="DIN-Regular" w:hAnsi="DIN-Regular"/>
        </w:rPr>
        <w:t xml:space="preserve">s. The </w:t>
      </w:r>
      <w:r w:rsidR="00DF0D6B" w:rsidRPr="00C54C12">
        <w:rPr>
          <w:rFonts w:ascii="DIN-Regular" w:hAnsi="DIN-Regular"/>
        </w:rPr>
        <w:t>Governance Committee</w:t>
      </w:r>
      <w:r w:rsidRPr="00C54C12">
        <w:rPr>
          <w:rFonts w:ascii="DIN-Regular" w:hAnsi="DIN-Regular"/>
        </w:rPr>
        <w:t xml:space="preserve"> will review the number of </w:t>
      </w:r>
      <w:r w:rsidR="008C16A8" w:rsidRPr="00C54C12">
        <w:rPr>
          <w:rFonts w:ascii="DIN-Regular" w:hAnsi="DIN-Regular"/>
        </w:rPr>
        <w:t>Director</w:t>
      </w:r>
      <w:r w:rsidRPr="00C54C12">
        <w:rPr>
          <w:rFonts w:ascii="DIN-Regular" w:hAnsi="DIN-Regular"/>
        </w:rPr>
        <w:t xml:space="preserve">s annually and make recommendations to the Board with a view to the best interests of the Authority. </w:t>
      </w:r>
    </w:p>
    <w:p w14:paraId="2EBD79A4" w14:textId="77777777" w:rsidR="0099347D" w:rsidRDefault="0099347D" w:rsidP="007D5232">
      <w:pPr>
        <w:spacing w:after="120" w:line="360" w:lineRule="atLeast"/>
        <w:ind w:left="540"/>
        <w:jc w:val="both"/>
        <w:rPr>
          <w:rFonts w:ascii="DIN-Regular" w:hAnsi="DIN-Regular"/>
        </w:rPr>
      </w:pPr>
    </w:p>
    <w:p w14:paraId="35F053E2" w14:textId="77777777" w:rsidR="00201CE8" w:rsidRPr="00CA2BB9" w:rsidRDefault="00201CE8" w:rsidP="007D5232">
      <w:pPr>
        <w:spacing w:after="120" w:line="360" w:lineRule="atLeast"/>
        <w:ind w:left="540" w:hanging="720"/>
        <w:jc w:val="both"/>
        <w:rPr>
          <w:rFonts w:ascii="DIN-Regular" w:hAnsi="DIN-Regular"/>
        </w:rPr>
      </w:pPr>
      <w:r w:rsidRPr="00C54C12">
        <w:rPr>
          <w:rFonts w:ascii="DIN-Regular" w:hAnsi="DIN-Regular"/>
          <w:b/>
        </w:rPr>
        <w:t>19.</w:t>
      </w:r>
      <w:r w:rsidRPr="00C54C12">
        <w:rPr>
          <w:rFonts w:ascii="DIN-Regular" w:hAnsi="DIN-Regular"/>
          <w:b/>
        </w:rPr>
        <w:tab/>
        <w:t>Board Composition</w:t>
      </w:r>
    </w:p>
    <w:p w14:paraId="5FCECDA1" w14:textId="77777777" w:rsidR="00201CE8" w:rsidRPr="00C54C12" w:rsidRDefault="00DF0D6B" w:rsidP="007D5232">
      <w:pPr>
        <w:pStyle w:val="BodyTextIndent"/>
        <w:spacing w:after="120"/>
        <w:ind w:left="1260" w:hanging="720"/>
        <w:rPr>
          <w:rFonts w:ascii="DIN-Regular" w:hAnsi="DIN-Regular"/>
        </w:rPr>
      </w:pPr>
      <w:r w:rsidRPr="00C54C12">
        <w:rPr>
          <w:rFonts w:ascii="DIN-Regular" w:hAnsi="DIN-Regular"/>
        </w:rPr>
        <w:t>19.1</w:t>
      </w:r>
      <w:r w:rsidRPr="00C54C12">
        <w:rPr>
          <w:rFonts w:ascii="DIN-Regular" w:hAnsi="DIN-Regular"/>
        </w:rPr>
        <w:tab/>
      </w:r>
      <w:r w:rsidR="00201CE8" w:rsidRPr="00C54C12">
        <w:rPr>
          <w:rFonts w:ascii="DIN-Regular" w:hAnsi="DIN-Regular"/>
        </w:rPr>
        <w:t xml:space="preserve">The Board is composed </w:t>
      </w:r>
      <w:r w:rsidR="009B2CA4" w:rsidRPr="00C54C12">
        <w:rPr>
          <w:rFonts w:ascii="DIN-Regular" w:hAnsi="DIN-Regular"/>
        </w:rPr>
        <w:t>of nine</w:t>
      </w:r>
      <w:r w:rsidR="00201CE8" w:rsidRPr="00C54C12">
        <w:rPr>
          <w:rFonts w:ascii="DIN-Regular" w:hAnsi="DIN-Regular"/>
        </w:rPr>
        <w:t xml:space="preserve"> nominated </w:t>
      </w:r>
      <w:r w:rsidR="008C16A8" w:rsidRPr="00C54C12">
        <w:rPr>
          <w:rFonts w:ascii="DIN-Regular" w:hAnsi="DIN-Regular"/>
        </w:rPr>
        <w:t>Director</w:t>
      </w:r>
      <w:r w:rsidR="00490D62" w:rsidRPr="00C54C12">
        <w:rPr>
          <w:rFonts w:ascii="DIN-Regular" w:hAnsi="DIN-Regular"/>
        </w:rPr>
        <w:t>s,</w:t>
      </w:r>
      <w:r w:rsidR="00D068C4" w:rsidRPr="00C54C12">
        <w:rPr>
          <w:rFonts w:ascii="DIN-Regular" w:hAnsi="DIN-Regular"/>
        </w:rPr>
        <w:t xml:space="preserve"> and</w:t>
      </w:r>
      <w:r w:rsidR="00490D62" w:rsidRPr="00C54C12">
        <w:rPr>
          <w:rFonts w:ascii="DIN-Regular" w:hAnsi="DIN-Regular"/>
        </w:rPr>
        <w:t xml:space="preserve"> the CEO, </w:t>
      </w:r>
      <w:r w:rsidR="005C7A53" w:rsidRPr="00C54C12">
        <w:rPr>
          <w:rFonts w:ascii="DIN-Regular" w:hAnsi="DIN-Regular"/>
        </w:rPr>
        <w:t xml:space="preserve">and can have up to </w:t>
      </w:r>
      <w:r w:rsidR="0095123F">
        <w:rPr>
          <w:rFonts w:ascii="DIN-Regular" w:hAnsi="DIN-Regular"/>
        </w:rPr>
        <w:t>five</w:t>
      </w:r>
      <w:r w:rsidR="0095123F" w:rsidRPr="00C54C12">
        <w:rPr>
          <w:rFonts w:ascii="DIN-Regular" w:hAnsi="DIN-Regular"/>
        </w:rPr>
        <w:t xml:space="preserve"> </w:t>
      </w:r>
      <w:r w:rsidR="005C7A53" w:rsidRPr="00C54C12">
        <w:rPr>
          <w:rFonts w:ascii="DIN-Regular" w:hAnsi="DIN-Regular"/>
        </w:rPr>
        <w:t>at-</w:t>
      </w:r>
      <w:r w:rsidR="00201CE8" w:rsidRPr="00C54C12">
        <w:rPr>
          <w:rFonts w:ascii="DIN-Regular" w:hAnsi="DIN-Regular"/>
        </w:rPr>
        <w:t xml:space="preserve">large </w:t>
      </w:r>
      <w:r w:rsidR="008C16A8" w:rsidRPr="00C54C12">
        <w:rPr>
          <w:rFonts w:ascii="DIN-Regular" w:hAnsi="DIN-Regular"/>
        </w:rPr>
        <w:t>Director</w:t>
      </w:r>
      <w:r w:rsidR="00201CE8" w:rsidRPr="00C54C12">
        <w:rPr>
          <w:rFonts w:ascii="DIN-Regular" w:hAnsi="DIN-Regular"/>
        </w:rPr>
        <w:t xml:space="preserve">s.  The following organizations appoint </w:t>
      </w:r>
      <w:r w:rsidR="008C16A8" w:rsidRPr="00C54C12">
        <w:rPr>
          <w:rFonts w:ascii="DIN-Regular" w:hAnsi="DIN-Regular"/>
        </w:rPr>
        <w:t>Director</w:t>
      </w:r>
      <w:r w:rsidR="00201CE8" w:rsidRPr="00C54C12">
        <w:rPr>
          <w:rFonts w:ascii="DIN-Regular" w:hAnsi="DIN-Regular"/>
        </w:rPr>
        <w:t>s:</w:t>
      </w:r>
    </w:p>
    <w:p w14:paraId="1BB39319" w14:textId="77777777" w:rsidR="00107C06" w:rsidRPr="00C54C12" w:rsidRDefault="00107C06" w:rsidP="00107C06">
      <w:pPr>
        <w:tabs>
          <w:tab w:val="num" w:pos="1440"/>
          <w:tab w:val="left" w:pos="2160"/>
        </w:tabs>
        <w:suppressAutoHyphens/>
        <w:spacing w:after="120"/>
        <w:ind w:left="2160" w:hanging="900"/>
        <w:jc w:val="both"/>
        <w:rPr>
          <w:rFonts w:ascii="DIN-Regular" w:hAnsi="DIN-Regular"/>
          <w:spacing w:val="-3"/>
        </w:rPr>
      </w:pPr>
      <w:r w:rsidRPr="00C54C12">
        <w:rPr>
          <w:rFonts w:ascii="DIN-Regular" w:hAnsi="DIN-Regular"/>
          <w:spacing w:val="-3"/>
        </w:rPr>
        <w:t>19.1.</w:t>
      </w:r>
      <w:r>
        <w:rPr>
          <w:rFonts w:ascii="DIN-Regular" w:hAnsi="DIN-Regular"/>
          <w:spacing w:val="-3"/>
        </w:rPr>
        <w:t>1</w:t>
      </w:r>
      <w:r w:rsidRPr="00C54C12">
        <w:rPr>
          <w:rFonts w:ascii="DIN-Regular" w:hAnsi="DIN-Regular"/>
          <w:spacing w:val="-3"/>
        </w:rPr>
        <w:tab/>
        <w:t xml:space="preserve">one Director by the </w:t>
      </w:r>
      <w:r>
        <w:rPr>
          <w:rFonts w:ascii="DIN-Regular" w:hAnsi="DIN-Regular"/>
          <w:spacing w:val="-3"/>
        </w:rPr>
        <w:t>Chartered Professional Accountants of British Columbia</w:t>
      </w:r>
      <w:r w:rsidRPr="00C54C12">
        <w:rPr>
          <w:rFonts w:ascii="DIN-Regular" w:hAnsi="DIN-Regular"/>
          <w:spacing w:val="-3"/>
        </w:rPr>
        <w:t>;</w:t>
      </w:r>
    </w:p>
    <w:p w14:paraId="531EF85A" w14:textId="77777777" w:rsidR="00107C06" w:rsidRPr="00C54C12" w:rsidRDefault="00107C06" w:rsidP="00107C06">
      <w:pPr>
        <w:tabs>
          <w:tab w:val="left" w:pos="-720"/>
          <w:tab w:val="num" w:pos="1440"/>
          <w:tab w:val="left" w:pos="2160"/>
        </w:tabs>
        <w:suppressAutoHyphens/>
        <w:spacing w:after="120"/>
        <w:ind w:left="2160" w:hanging="900"/>
        <w:jc w:val="both"/>
        <w:rPr>
          <w:rFonts w:ascii="DIN-Regular" w:hAnsi="DIN-Regular"/>
          <w:spacing w:val="-3"/>
        </w:rPr>
      </w:pPr>
      <w:r w:rsidRPr="00C54C12">
        <w:rPr>
          <w:rFonts w:ascii="DIN-Regular" w:hAnsi="DIN-Regular"/>
          <w:spacing w:val="-3"/>
        </w:rPr>
        <w:t>19.1.2</w:t>
      </w:r>
      <w:r w:rsidRPr="00C54C12">
        <w:rPr>
          <w:rFonts w:ascii="DIN-Regular" w:hAnsi="DIN-Regular"/>
          <w:spacing w:val="-3"/>
        </w:rPr>
        <w:tab/>
        <w:t xml:space="preserve">one Director by the City of </w:t>
      </w:r>
      <w:smartTag w:uri="urn:schemas-microsoft-com:office:smarttags" w:element="place">
        <w:smartTag w:uri="urn:schemas-microsoft-com:office:smarttags" w:element="City">
          <w:r w:rsidRPr="00C54C12">
            <w:rPr>
              <w:rFonts w:ascii="DIN-Regular" w:hAnsi="DIN-Regular"/>
              <w:spacing w:val="-3"/>
            </w:rPr>
            <w:t>Richmond</w:t>
          </w:r>
        </w:smartTag>
      </w:smartTag>
      <w:r w:rsidRPr="00C54C12">
        <w:rPr>
          <w:rFonts w:ascii="DIN-Regular" w:hAnsi="DIN-Regular"/>
          <w:spacing w:val="-3"/>
        </w:rPr>
        <w:t>;</w:t>
      </w:r>
    </w:p>
    <w:p w14:paraId="662A7F77" w14:textId="77777777" w:rsidR="00107C06" w:rsidRPr="00C54C12" w:rsidRDefault="00107C06" w:rsidP="00107C06">
      <w:pPr>
        <w:tabs>
          <w:tab w:val="left" w:pos="-720"/>
          <w:tab w:val="num" w:pos="1440"/>
          <w:tab w:val="left" w:pos="2160"/>
        </w:tabs>
        <w:suppressAutoHyphens/>
        <w:spacing w:after="120"/>
        <w:ind w:left="2160" w:hanging="900"/>
        <w:jc w:val="both"/>
        <w:rPr>
          <w:rFonts w:ascii="DIN-Regular" w:hAnsi="DIN-Regular"/>
          <w:spacing w:val="-3"/>
        </w:rPr>
      </w:pPr>
      <w:r w:rsidRPr="00C54C12">
        <w:rPr>
          <w:rFonts w:ascii="DIN-Regular" w:hAnsi="DIN-Regular"/>
          <w:spacing w:val="-3"/>
        </w:rPr>
        <w:t>19.1.3</w:t>
      </w:r>
      <w:r w:rsidRPr="00C54C12">
        <w:rPr>
          <w:rFonts w:ascii="DIN-Regular" w:hAnsi="DIN-Regular"/>
          <w:spacing w:val="-3"/>
        </w:rPr>
        <w:tab/>
        <w:t xml:space="preserve">one Director by the City of </w:t>
      </w:r>
      <w:smartTag w:uri="urn:schemas-microsoft-com:office:smarttags" w:element="place">
        <w:smartTag w:uri="urn:schemas-microsoft-com:office:smarttags" w:element="City">
          <w:r w:rsidRPr="00C54C12">
            <w:rPr>
              <w:rFonts w:ascii="DIN-Regular" w:hAnsi="DIN-Regular"/>
              <w:spacing w:val="-3"/>
            </w:rPr>
            <w:t>Vancouver</w:t>
          </w:r>
        </w:smartTag>
      </w:smartTag>
      <w:r w:rsidRPr="00C54C12">
        <w:rPr>
          <w:rFonts w:ascii="DIN-Regular" w:hAnsi="DIN-Regular"/>
          <w:spacing w:val="-3"/>
        </w:rPr>
        <w:t>;</w:t>
      </w:r>
    </w:p>
    <w:p w14:paraId="0768F238" w14:textId="77777777" w:rsidR="00201CE8" w:rsidRPr="00C54C12" w:rsidRDefault="0081436A" w:rsidP="007D5232">
      <w:pPr>
        <w:tabs>
          <w:tab w:val="left" w:pos="2160"/>
        </w:tabs>
        <w:spacing w:after="120"/>
        <w:ind w:left="2160" w:hanging="900"/>
        <w:jc w:val="both"/>
        <w:rPr>
          <w:rFonts w:ascii="DIN-Regular" w:hAnsi="DIN-Regular"/>
        </w:rPr>
      </w:pPr>
      <w:r w:rsidRPr="00C54C12">
        <w:rPr>
          <w:rFonts w:ascii="DIN-Regular" w:hAnsi="DIN-Regular"/>
        </w:rPr>
        <w:t>19.1.</w:t>
      </w:r>
      <w:r w:rsidR="00107C06">
        <w:rPr>
          <w:rFonts w:ascii="DIN-Regular" w:hAnsi="DIN-Regular"/>
        </w:rPr>
        <w:t>4</w:t>
      </w:r>
      <w:r w:rsidRPr="00C54C12">
        <w:rPr>
          <w:rFonts w:ascii="DIN-Regular" w:hAnsi="DIN-Regular"/>
        </w:rPr>
        <w:tab/>
      </w:r>
      <w:r w:rsidR="00201CE8" w:rsidRPr="00C54C12">
        <w:rPr>
          <w:rFonts w:ascii="DIN-Regular" w:hAnsi="DIN-Regular"/>
        </w:rPr>
        <w:t xml:space="preserve">one </w:t>
      </w:r>
      <w:r w:rsidR="008C16A8" w:rsidRPr="00C54C12">
        <w:rPr>
          <w:rFonts w:ascii="DIN-Regular" w:hAnsi="DIN-Regular"/>
        </w:rPr>
        <w:t>Director</w:t>
      </w:r>
      <w:r w:rsidR="00201CE8" w:rsidRPr="00C54C12">
        <w:rPr>
          <w:rFonts w:ascii="DIN-Regular" w:hAnsi="DIN-Regular"/>
        </w:rPr>
        <w:t xml:space="preserve"> by Engineers and Geoscientists British Columbia;</w:t>
      </w:r>
    </w:p>
    <w:p w14:paraId="6020F6BA" w14:textId="77777777" w:rsidR="00201CE8" w:rsidRPr="00C54C12" w:rsidRDefault="0081436A" w:rsidP="007D5232">
      <w:pPr>
        <w:tabs>
          <w:tab w:val="num" w:pos="1440"/>
          <w:tab w:val="left" w:pos="2160"/>
        </w:tabs>
        <w:suppressAutoHyphens/>
        <w:spacing w:after="120"/>
        <w:ind w:left="2160" w:hanging="900"/>
        <w:jc w:val="both"/>
        <w:rPr>
          <w:rFonts w:ascii="DIN-Regular" w:hAnsi="DIN-Regular"/>
          <w:spacing w:val="-3"/>
        </w:rPr>
      </w:pPr>
      <w:r w:rsidRPr="00C54C12">
        <w:rPr>
          <w:rFonts w:ascii="DIN-Regular" w:hAnsi="DIN-Regular"/>
          <w:spacing w:val="-3"/>
        </w:rPr>
        <w:t>19.1.</w:t>
      </w:r>
      <w:r w:rsidR="00EF2CEA">
        <w:rPr>
          <w:rFonts w:ascii="DIN-Regular" w:hAnsi="DIN-Regular"/>
          <w:spacing w:val="-3"/>
        </w:rPr>
        <w:t>5</w:t>
      </w:r>
      <w:r w:rsidRPr="00C54C12">
        <w:rPr>
          <w:rFonts w:ascii="DIN-Regular" w:hAnsi="DIN-Regular"/>
          <w:spacing w:val="-3"/>
        </w:rPr>
        <w:tab/>
      </w:r>
      <w:r w:rsidR="00201CE8" w:rsidRPr="00C54C12">
        <w:rPr>
          <w:rFonts w:ascii="DIN-Regular" w:hAnsi="DIN-Regular"/>
          <w:spacing w:val="-3"/>
        </w:rPr>
        <w:t xml:space="preserve">two </w:t>
      </w:r>
      <w:r w:rsidR="008C16A8" w:rsidRPr="00C54C12">
        <w:rPr>
          <w:rFonts w:ascii="DIN-Regular" w:hAnsi="DIN-Regular"/>
          <w:spacing w:val="-3"/>
        </w:rPr>
        <w:t>Director</w:t>
      </w:r>
      <w:r w:rsidR="00201CE8" w:rsidRPr="00C54C12">
        <w:rPr>
          <w:rFonts w:ascii="DIN-Regular" w:hAnsi="DIN-Regular"/>
          <w:spacing w:val="-3"/>
        </w:rPr>
        <w:t>s by the Government of Canada;</w:t>
      </w:r>
    </w:p>
    <w:p w14:paraId="6BA63A19" w14:textId="77777777" w:rsidR="00107C06" w:rsidRPr="00C54C12" w:rsidRDefault="00107C06" w:rsidP="00107C06">
      <w:pPr>
        <w:tabs>
          <w:tab w:val="num" w:pos="1440"/>
          <w:tab w:val="left" w:pos="2160"/>
        </w:tabs>
        <w:suppressAutoHyphens/>
        <w:spacing w:after="120"/>
        <w:ind w:left="2160" w:hanging="900"/>
        <w:jc w:val="both"/>
        <w:rPr>
          <w:rFonts w:ascii="DIN-Regular" w:hAnsi="DIN-Regular"/>
          <w:spacing w:val="-3"/>
        </w:rPr>
      </w:pPr>
      <w:r w:rsidRPr="00C54C12">
        <w:rPr>
          <w:rFonts w:ascii="DIN-Regular" w:hAnsi="DIN-Regular"/>
          <w:spacing w:val="-3"/>
        </w:rPr>
        <w:lastRenderedPageBreak/>
        <w:t>19.1.</w:t>
      </w:r>
      <w:r w:rsidR="00EF2CEA">
        <w:rPr>
          <w:rFonts w:ascii="DIN-Regular" w:hAnsi="DIN-Regular"/>
          <w:spacing w:val="-3"/>
        </w:rPr>
        <w:t>6</w:t>
      </w:r>
      <w:r w:rsidRPr="00C54C12">
        <w:rPr>
          <w:rFonts w:ascii="DIN-Regular" w:hAnsi="DIN-Regular"/>
          <w:spacing w:val="-3"/>
        </w:rPr>
        <w:tab/>
        <w:t xml:space="preserve">one Director by </w:t>
      </w:r>
      <w:r>
        <w:rPr>
          <w:rFonts w:ascii="DIN-Regular" w:hAnsi="DIN-Regular"/>
          <w:spacing w:val="-3"/>
        </w:rPr>
        <w:t>t</w:t>
      </w:r>
      <w:r w:rsidRPr="00C54C12">
        <w:rPr>
          <w:rFonts w:ascii="DIN-Regular" w:hAnsi="DIN-Regular"/>
          <w:spacing w:val="-3"/>
        </w:rPr>
        <w:t>he</w:t>
      </w:r>
      <w:r>
        <w:rPr>
          <w:rFonts w:ascii="DIN-Regular" w:hAnsi="DIN-Regular"/>
          <w:spacing w:val="-3"/>
        </w:rPr>
        <w:t xml:space="preserve"> Greater</w:t>
      </w:r>
      <w:r w:rsidRPr="00C54C12">
        <w:rPr>
          <w:rFonts w:ascii="DIN-Regular" w:hAnsi="DIN-Regular"/>
          <w:spacing w:val="-3"/>
        </w:rPr>
        <w:t xml:space="preserve"> Vancouver Board of Trade. </w:t>
      </w:r>
    </w:p>
    <w:p w14:paraId="630FCCF0" w14:textId="77777777" w:rsidR="00107C06" w:rsidRPr="00C54C12" w:rsidRDefault="00107C06" w:rsidP="00107C06">
      <w:pPr>
        <w:tabs>
          <w:tab w:val="num" w:pos="1440"/>
          <w:tab w:val="left" w:pos="2160"/>
        </w:tabs>
        <w:suppressAutoHyphens/>
        <w:spacing w:after="120"/>
        <w:ind w:left="2160" w:hanging="900"/>
        <w:jc w:val="both"/>
        <w:rPr>
          <w:rFonts w:ascii="DIN-Regular" w:hAnsi="DIN-Regular"/>
          <w:spacing w:val="-3"/>
        </w:rPr>
      </w:pPr>
      <w:r w:rsidRPr="00C54C12">
        <w:rPr>
          <w:rFonts w:ascii="DIN-Regular" w:hAnsi="DIN-Regular"/>
          <w:spacing w:val="-3"/>
        </w:rPr>
        <w:t>19.1.</w:t>
      </w:r>
      <w:r w:rsidR="00EF2CEA">
        <w:rPr>
          <w:rFonts w:ascii="DIN-Regular" w:hAnsi="DIN-Regular"/>
          <w:spacing w:val="-3"/>
        </w:rPr>
        <w:t>7</w:t>
      </w:r>
      <w:r w:rsidRPr="00C54C12">
        <w:rPr>
          <w:rFonts w:ascii="DIN-Regular" w:hAnsi="DIN-Regular"/>
          <w:spacing w:val="-3"/>
        </w:rPr>
        <w:tab/>
        <w:t>one Director by The Law Society of British Columbia; and</w:t>
      </w:r>
    </w:p>
    <w:p w14:paraId="7035F6C4" w14:textId="77777777" w:rsidR="0081436A" w:rsidRDefault="00EF2CEA" w:rsidP="007D5232">
      <w:pPr>
        <w:tabs>
          <w:tab w:val="num" w:pos="1440"/>
          <w:tab w:val="left" w:pos="2160"/>
        </w:tabs>
        <w:suppressAutoHyphens/>
        <w:spacing w:after="120"/>
        <w:ind w:left="2160" w:hanging="900"/>
        <w:jc w:val="both"/>
        <w:rPr>
          <w:rFonts w:ascii="DIN-Regular" w:hAnsi="DIN-Regular"/>
          <w:spacing w:val="-3"/>
        </w:rPr>
      </w:pPr>
      <w:r>
        <w:rPr>
          <w:rFonts w:ascii="DIN-Regular" w:hAnsi="DIN-Regular"/>
          <w:spacing w:val="-3"/>
        </w:rPr>
        <w:t>19.1.8</w:t>
      </w:r>
      <w:r w:rsidR="0081436A" w:rsidRPr="00C54C12">
        <w:rPr>
          <w:rFonts w:ascii="DIN-Regular" w:hAnsi="DIN-Regular"/>
          <w:spacing w:val="-3"/>
        </w:rPr>
        <w:tab/>
      </w:r>
      <w:r w:rsidR="00201CE8" w:rsidRPr="00C54C12">
        <w:rPr>
          <w:rFonts w:ascii="DIN-Regular" w:hAnsi="DIN-Regular"/>
          <w:spacing w:val="-3"/>
        </w:rPr>
        <w:t xml:space="preserve">one </w:t>
      </w:r>
      <w:r w:rsidR="008C16A8" w:rsidRPr="00C54C12">
        <w:rPr>
          <w:rFonts w:ascii="DIN-Regular" w:hAnsi="DIN-Regular"/>
          <w:spacing w:val="-3"/>
        </w:rPr>
        <w:t>Director</w:t>
      </w:r>
      <w:r w:rsidR="00201CE8" w:rsidRPr="00C54C12">
        <w:rPr>
          <w:rFonts w:ascii="DIN-Regular" w:hAnsi="DIN-Regular"/>
          <w:spacing w:val="-3"/>
        </w:rPr>
        <w:t xml:space="preserve"> by </w:t>
      </w:r>
      <w:r w:rsidR="009A7E94" w:rsidRPr="00C54C12">
        <w:rPr>
          <w:rFonts w:ascii="DIN-Regular" w:hAnsi="DIN-Regular"/>
          <w:spacing w:val="-3"/>
        </w:rPr>
        <w:t>Metro Vancouver</w:t>
      </w:r>
      <w:r w:rsidR="00201CE8" w:rsidRPr="00C54C12">
        <w:rPr>
          <w:rFonts w:ascii="DIN-Regular" w:hAnsi="DIN-Regular"/>
          <w:spacing w:val="-3"/>
        </w:rPr>
        <w:t>;</w:t>
      </w:r>
    </w:p>
    <w:p w14:paraId="6148A667" w14:textId="77777777" w:rsidR="0034568F" w:rsidRPr="00C54C12" w:rsidRDefault="0034568F" w:rsidP="007D5232">
      <w:pPr>
        <w:tabs>
          <w:tab w:val="num" w:pos="1440"/>
          <w:tab w:val="left" w:pos="2160"/>
        </w:tabs>
        <w:suppressAutoHyphens/>
        <w:spacing w:after="120"/>
        <w:ind w:left="2160" w:hanging="900"/>
        <w:jc w:val="both"/>
        <w:rPr>
          <w:rFonts w:ascii="DIN-Regular" w:hAnsi="DIN-Regular"/>
          <w:spacing w:val="-3"/>
        </w:rPr>
      </w:pPr>
    </w:p>
    <w:p w14:paraId="3B249828" w14:textId="77777777" w:rsidR="00201CE8" w:rsidRPr="00C54C12" w:rsidRDefault="00201CE8" w:rsidP="00FF6AFF">
      <w:pPr>
        <w:spacing w:after="120" w:line="360" w:lineRule="atLeast"/>
        <w:ind w:left="540" w:hanging="540"/>
        <w:rPr>
          <w:rFonts w:ascii="DIN-Regular" w:hAnsi="DIN-Regular"/>
          <w:b/>
        </w:rPr>
      </w:pPr>
      <w:r w:rsidRPr="00C54C12">
        <w:rPr>
          <w:rFonts w:ascii="DIN-Regular" w:hAnsi="DIN-Regular"/>
          <w:b/>
        </w:rPr>
        <w:t>20.</w:t>
      </w:r>
      <w:r w:rsidRPr="00C54C12">
        <w:rPr>
          <w:rFonts w:ascii="DIN-Regular" w:hAnsi="DIN-Regular"/>
          <w:b/>
        </w:rPr>
        <w:tab/>
        <w:t xml:space="preserve">Criteria for Board Membership </w:t>
      </w:r>
    </w:p>
    <w:p w14:paraId="05EE0F1A" w14:textId="77777777" w:rsidR="004C64AC" w:rsidRPr="00C54C12" w:rsidRDefault="0081436A" w:rsidP="007D5232">
      <w:pPr>
        <w:spacing w:after="120" w:line="360" w:lineRule="atLeast"/>
        <w:ind w:left="1260" w:hanging="720"/>
        <w:jc w:val="both"/>
        <w:rPr>
          <w:rFonts w:ascii="DIN-Regular" w:hAnsi="DIN-Regular"/>
        </w:rPr>
      </w:pPr>
      <w:r w:rsidRPr="00C54C12">
        <w:rPr>
          <w:rFonts w:ascii="DIN-Regular" w:hAnsi="DIN-Regular"/>
        </w:rPr>
        <w:t>20.1.</w:t>
      </w:r>
      <w:r w:rsidRPr="00C54C12">
        <w:rPr>
          <w:rFonts w:ascii="DIN-Regular" w:hAnsi="DIN-Regular"/>
          <w:b/>
        </w:rPr>
        <w:tab/>
      </w:r>
      <w:r w:rsidR="00201CE8" w:rsidRPr="00C54C12">
        <w:rPr>
          <w:rFonts w:ascii="DIN-Regular" w:hAnsi="DIN-Regular"/>
        </w:rPr>
        <w:t xml:space="preserve">The </w:t>
      </w:r>
      <w:r w:rsidR="00875DCC" w:rsidRPr="00C54C12">
        <w:rPr>
          <w:rFonts w:ascii="DIN-Regular" w:hAnsi="DIN-Regular"/>
        </w:rPr>
        <w:t>Governance Committee</w:t>
      </w:r>
      <w:r w:rsidR="00201CE8" w:rsidRPr="00C54C12">
        <w:rPr>
          <w:rFonts w:ascii="DIN-Regular" w:hAnsi="DIN-Regular"/>
        </w:rPr>
        <w:t xml:space="preserve"> will review annually the general and specific criteria applicable to candidates to be considered for nomination to the Board. The objective of this review will be to maintain the composition of the Board in a way which provides the best mix of skills and experience to guide the long-term strategy and ongoing business operations of the Authority. This review will </w:t>
      </w:r>
      <w:proofErr w:type="gramStart"/>
      <w:r w:rsidR="00201CE8" w:rsidRPr="00C54C12">
        <w:rPr>
          <w:rFonts w:ascii="DIN-Regular" w:hAnsi="DIN-Regular"/>
        </w:rPr>
        <w:t>take into account</w:t>
      </w:r>
      <w:proofErr w:type="gramEnd"/>
      <w:r w:rsidR="00201CE8" w:rsidRPr="00C54C12">
        <w:rPr>
          <w:rFonts w:ascii="DIN-Regular" w:hAnsi="DIN-Regular"/>
        </w:rPr>
        <w:t xml:space="preserve"> the desirability of maintaining a balance of skills, experience and background, with appropriate diversity, along with the key common characteristics required for effective Board participation. </w:t>
      </w:r>
    </w:p>
    <w:p w14:paraId="18C60063" w14:textId="77777777" w:rsidR="00D068C4" w:rsidRPr="00C54C12" w:rsidRDefault="0081436A" w:rsidP="007D5232">
      <w:pPr>
        <w:spacing w:after="120" w:line="360" w:lineRule="atLeast"/>
        <w:ind w:left="1260" w:hanging="720"/>
        <w:jc w:val="both"/>
        <w:rPr>
          <w:rFonts w:ascii="DIN-Regular" w:hAnsi="DIN-Regular"/>
        </w:rPr>
      </w:pPr>
      <w:r w:rsidRPr="00C54C12">
        <w:rPr>
          <w:rFonts w:ascii="DIN-Regular" w:hAnsi="DIN-Regular"/>
        </w:rPr>
        <w:t>20.2.</w:t>
      </w:r>
      <w:r w:rsidRPr="00C54C12">
        <w:rPr>
          <w:rFonts w:ascii="DIN-Regular" w:hAnsi="DIN-Regular"/>
        </w:rPr>
        <w:tab/>
      </w:r>
      <w:r w:rsidR="00201CE8" w:rsidRPr="00C54C12">
        <w:rPr>
          <w:rFonts w:ascii="DIN-Regular" w:hAnsi="DIN-Regular"/>
        </w:rPr>
        <w:t>The following are specifically barred from membership on the Board</w:t>
      </w:r>
      <w:r w:rsidR="006B2C66" w:rsidRPr="00C54C12">
        <w:rPr>
          <w:rFonts w:ascii="DIN-Regular" w:hAnsi="DIN-Regular"/>
        </w:rPr>
        <w:t xml:space="preserve"> subject to the exceptions provided for in Section </w:t>
      </w:r>
      <w:r w:rsidR="0099347D">
        <w:rPr>
          <w:rFonts w:ascii="DIN-Regular" w:hAnsi="DIN-Regular"/>
        </w:rPr>
        <w:t>3.3</w:t>
      </w:r>
      <w:r w:rsidR="006B2C66" w:rsidRPr="00C54C12">
        <w:rPr>
          <w:rFonts w:ascii="DIN-Regular" w:hAnsi="DIN-Regular"/>
        </w:rPr>
        <w:t xml:space="preserve"> </w:t>
      </w:r>
      <w:r w:rsidR="0099347D">
        <w:rPr>
          <w:rFonts w:ascii="DIN-Regular" w:hAnsi="DIN-Regular"/>
        </w:rPr>
        <w:t xml:space="preserve">(b) </w:t>
      </w:r>
      <w:r w:rsidR="006B2C66" w:rsidRPr="00C54C12">
        <w:rPr>
          <w:rFonts w:ascii="DIN-Regular" w:hAnsi="DIN-Regular"/>
        </w:rPr>
        <w:t>of the By-laws that permit at any one time one member to be exempted from the exclusion set out in subparagraph 20.2.3 and one member to be exempted from the exclusion in subparagraph 20.2.4</w:t>
      </w:r>
      <w:r w:rsidR="00201CE8" w:rsidRPr="00C54C12">
        <w:rPr>
          <w:rFonts w:ascii="DIN-Regular" w:hAnsi="DIN-Regular"/>
        </w:rPr>
        <w:t>:</w:t>
      </w:r>
    </w:p>
    <w:p w14:paraId="7F098252" w14:textId="77777777" w:rsidR="00201CE8" w:rsidRPr="00C54C12" w:rsidRDefault="0081436A" w:rsidP="00FF6AFF">
      <w:pPr>
        <w:tabs>
          <w:tab w:val="left" w:pos="3060"/>
        </w:tabs>
        <w:spacing w:after="120" w:line="360" w:lineRule="atLeast"/>
        <w:ind w:left="2160" w:hanging="900"/>
        <w:rPr>
          <w:rFonts w:ascii="DIN-Regular" w:hAnsi="DIN-Regular"/>
        </w:rPr>
      </w:pPr>
      <w:r w:rsidRPr="00C54C12">
        <w:rPr>
          <w:rFonts w:ascii="DIN-Regular" w:hAnsi="DIN-Regular"/>
        </w:rPr>
        <w:t>20.2.1</w:t>
      </w:r>
      <w:r w:rsidRPr="00C54C12">
        <w:rPr>
          <w:rFonts w:ascii="DIN-Regular" w:hAnsi="DIN-Regular"/>
        </w:rPr>
        <w:tab/>
      </w:r>
      <w:r w:rsidR="00201CE8" w:rsidRPr="00C54C12">
        <w:rPr>
          <w:rFonts w:ascii="DIN-Regular" w:hAnsi="DIN-Regular"/>
        </w:rPr>
        <w:t>a corporation;</w:t>
      </w:r>
    </w:p>
    <w:p w14:paraId="2AD97203" w14:textId="77777777" w:rsidR="00201CE8" w:rsidRPr="00C54C12" w:rsidRDefault="004C64AC" w:rsidP="00FF6AFF">
      <w:pPr>
        <w:tabs>
          <w:tab w:val="left" w:pos="3060"/>
        </w:tabs>
        <w:spacing w:after="120" w:line="360" w:lineRule="atLeast"/>
        <w:ind w:left="2160" w:hanging="900"/>
        <w:rPr>
          <w:rFonts w:ascii="DIN-Regular" w:hAnsi="DIN-Regular"/>
        </w:rPr>
      </w:pPr>
      <w:r w:rsidRPr="00C54C12">
        <w:rPr>
          <w:rFonts w:ascii="DIN-Regular" w:hAnsi="DIN-Regular"/>
        </w:rPr>
        <w:t>20.2.2</w:t>
      </w:r>
      <w:r w:rsidRPr="00C54C12">
        <w:rPr>
          <w:rFonts w:ascii="DIN-Regular" w:hAnsi="DIN-Regular"/>
        </w:rPr>
        <w:tab/>
      </w:r>
      <w:r w:rsidR="00760FA9" w:rsidRPr="00C54C12">
        <w:rPr>
          <w:rFonts w:ascii="DIN-Regular" w:hAnsi="DIN-Regular"/>
        </w:rPr>
        <w:t>a</w:t>
      </w:r>
      <w:r w:rsidR="00201CE8" w:rsidRPr="00C54C12">
        <w:rPr>
          <w:rFonts w:ascii="DIN-Regular" w:hAnsi="DIN-Regular"/>
        </w:rPr>
        <w:t xml:space="preserve"> person </w:t>
      </w:r>
      <w:r w:rsidR="0099347D">
        <w:rPr>
          <w:rFonts w:ascii="DIN-Regular" w:hAnsi="DIN-Regular"/>
        </w:rPr>
        <w:t>who is less than 18 years of age</w:t>
      </w:r>
      <w:r w:rsidR="00201CE8" w:rsidRPr="00C54C12">
        <w:rPr>
          <w:rFonts w:ascii="DIN-Regular" w:hAnsi="DIN-Regular"/>
        </w:rPr>
        <w:t>;</w:t>
      </w:r>
    </w:p>
    <w:p w14:paraId="72F7980E" w14:textId="77777777" w:rsidR="00201CE8" w:rsidRPr="00C54C12" w:rsidRDefault="004C64AC" w:rsidP="00FF6AFF">
      <w:pPr>
        <w:tabs>
          <w:tab w:val="left" w:pos="3060"/>
        </w:tabs>
        <w:spacing w:after="120" w:line="360" w:lineRule="atLeast"/>
        <w:ind w:left="2160" w:hanging="900"/>
        <w:rPr>
          <w:rFonts w:ascii="DIN-Regular" w:hAnsi="DIN-Regular"/>
        </w:rPr>
      </w:pPr>
      <w:r w:rsidRPr="00C54C12">
        <w:rPr>
          <w:rFonts w:ascii="DIN-Regular" w:hAnsi="DIN-Regular"/>
        </w:rPr>
        <w:t>20.2.3</w:t>
      </w:r>
      <w:r w:rsidRPr="00C54C12">
        <w:rPr>
          <w:rFonts w:ascii="DIN-Regular" w:hAnsi="DIN-Regular"/>
        </w:rPr>
        <w:tab/>
      </w:r>
      <w:r w:rsidR="00201CE8" w:rsidRPr="00C54C12">
        <w:rPr>
          <w:rFonts w:ascii="DIN-Regular" w:hAnsi="DIN-Regular"/>
        </w:rPr>
        <w:t xml:space="preserve">a person who is not a citizen of </w:t>
      </w:r>
      <w:smartTag w:uri="urn:schemas-microsoft-com:office:smarttags" w:element="place">
        <w:smartTag w:uri="urn:schemas-microsoft-com:office:smarttags" w:element="country-region">
          <w:r w:rsidR="00201CE8" w:rsidRPr="00C54C12">
            <w:rPr>
              <w:rFonts w:ascii="DIN-Regular" w:hAnsi="DIN-Regular"/>
            </w:rPr>
            <w:t>Canada</w:t>
          </w:r>
        </w:smartTag>
      </w:smartTag>
      <w:r w:rsidR="00201CE8" w:rsidRPr="00C54C12">
        <w:rPr>
          <w:rFonts w:ascii="DIN-Regular" w:hAnsi="DIN-Regular"/>
        </w:rPr>
        <w:t>;</w:t>
      </w:r>
    </w:p>
    <w:p w14:paraId="1F914F6B" w14:textId="77777777" w:rsidR="006B2C66" w:rsidRPr="00C54C12" w:rsidRDefault="006B2C66" w:rsidP="00FF6AFF">
      <w:pPr>
        <w:tabs>
          <w:tab w:val="left" w:pos="3060"/>
        </w:tabs>
        <w:spacing w:after="120" w:line="360" w:lineRule="atLeast"/>
        <w:ind w:left="2160" w:hanging="900"/>
        <w:rPr>
          <w:rFonts w:ascii="DIN-Regular" w:hAnsi="DIN-Regular"/>
        </w:rPr>
      </w:pPr>
      <w:r w:rsidRPr="00C54C12">
        <w:rPr>
          <w:rFonts w:ascii="DIN-Regular" w:hAnsi="DIN-Regular"/>
        </w:rPr>
        <w:t>20.2.4</w:t>
      </w:r>
      <w:r w:rsidRPr="00C54C12">
        <w:rPr>
          <w:rFonts w:ascii="DIN-Regular" w:hAnsi="DIN-Regular"/>
        </w:rPr>
        <w:tab/>
        <w:t>a person who is not a resident of British Columbia</w:t>
      </w:r>
      <w:r w:rsidR="00637F6C" w:rsidRPr="00C54C12">
        <w:rPr>
          <w:rFonts w:ascii="DIN-Regular" w:hAnsi="DIN-Regular"/>
        </w:rPr>
        <w:t>;</w:t>
      </w:r>
    </w:p>
    <w:p w14:paraId="24A078F1" w14:textId="77777777" w:rsidR="00201CE8" w:rsidRPr="00C54C12" w:rsidRDefault="004C64AC" w:rsidP="007D5232">
      <w:pPr>
        <w:tabs>
          <w:tab w:val="left" w:pos="3060"/>
        </w:tabs>
        <w:spacing w:after="120" w:line="360" w:lineRule="atLeast"/>
        <w:ind w:left="2160" w:hanging="900"/>
        <w:jc w:val="both"/>
        <w:rPr>
          <w:rFonts w:ascii="DIN-Regular" w:hAnsi="DIN-Regular"/>
        </w:rPr>
      </w:pPr>
      <w:r w:rsidRPr="00C54C12">
        <w:rPr>
          <w:rFonts w:ascii="DIN-Regular" w:hAnsi="DIN-Regular"/>
        </w:rPr>
        <w:t>20.2.</w:t>
      </w:r>
      <w:r w:rsidR="00C71E5E" w:rsidRPr="00C54C12">
        <w:rPr>
          <w:rFonts w:ascii="DIN-Regular" w:hAnsi="DIN-Regular"/>
        </w:rPr>
        <w:t>5</w:t>
      </w:r>
      <w:r w:rsidRPr="00C54C12">
        <w:rPr>
          <w:rFonts w:ascii="DIN-Regular" w:hAnsi="DIN-Regular"/>
        </w:rPr>
        <w:tab/>
      </w:r>
      <w:r w:rsidR="00201CE8" w:rsidRPr="00C54C12">
        <w:rPr>
          <w:rFonts w:ascii="DIN-Regular" w:hAnsi="DIN-Regular"/>
        </w:rPr>
        <w:t>a person holding</w:t>
      </w:r>
      <w:r w:rsidR="0099347D">
        <w:rPr>
          <w:rFonts w:ascii="DIN-Regular" w:hAnsi="DIN-Regular"/>
        </w:rPr>
        <w:t>, or nominated for,</w:t>
      </w:r>
      <w:r w:rsidR="00201CE8" w:rsidRPr="00C54C12">
        <w:rPr>
          <w:rFonts w:ascii="DIN-Regular" w:hAnsi="DIN-Regular"/>
        </w:rPr>
        <w:t xml:space="preserve"> federal, provincial or municipal elected office;</w:t>
      </w:r>
    </w:p>
    <w:p w14:paraId="3B4C6A73" w14:textId="77777777" w:rsidR="00D068C4" w:rsidRPr="00C54C12" w:rsidRDefault="004C64AC" w:rsidP="007D5232">
      <w:pPr>
        <w:tabs>
          <w:tab w:val="left" w:pos="3060"/>
        </w:tabs>
        <w:spacing w:after="120" w:line="360" w:lineRule="atLeast"/>
        <w:ind w:left="2160" w:hanging="900"/>
        <w:jc w:val="both"/>
        <w:rPr>
          <w:rFonts w:ascii="DIN-Regular" w:hAnsi="DIN-Regular"/>
        </w:rPr>
      </w:pPr>
      <w:r w:rsidRPr="00C54C12">
        <w:rPr>
          <w:rFonts w:ascii="DIN-Regular" w:hAnsi="DIN-Regular"/>
        </w:rPr>
        <w:t>20.2.</w:t>
      </w:r>
      <w:r w:rsidR="00C71E5E" w:rsidRPr="00C54C12">
        <w:rPr>
          <w:rFonts w:ascii="DIN-Regular" w:hAnsi="DIN-Regular"/>
        </w:rPr>
        <w:t>6</w:t>
      </w:r>
      <w:r w:rsidRPr="00C54C12">
        <w:rPr>
          <w:rFonts w:ascii="DIN-Regular" w:hAnsi="DIN-Regular"/>
        </w:rPr>
        <w:tab/>
      </w:r>
      <w:r w:rsidR="00201CE8" w:rsidRPr="00C54C12">
        <w:rPr>
          <w:rFonts w:ascii="DIN-Regular" w:hAnsi="DIN-Regular"/>
        </w:rPr>
        <w:t xml:space="preserve">a person employed by or providing services on a full time basis under contract to a federal, provincial or municipal </w:t>
      </w:r>
      <w:r w:rsidR="00201CE8" w:rsidRPr="00C54C12">
        <w:rPr>
          <w:rFonts w:ascii="DIN-Regular" w:hAnsi="DIN-Regular"/>
        </w:rPr>
        <w:lastRenderedPageBreak/>
        <w:t>government department or agency, or a corporation owned by Her Majesty in right of Canada or any province of Canada;</w:t>
      </w:r>
    </w:p>
    <w:p w14:paraId="7D9CA0C1" w14:textId="77777777" w:rsidR="00D068C4" w:rsidRPr="00C54C12" w:rsidRDefault="00D068C4" w:rsidP="007D5232">
      <w:pPr>
        <w:tabs>
          <w:tab w:val="left" w:pos="3060"/>
        </w:tabs>
        <w:spacing w:after="120" w:line="360" w:lineRule="atLeast"/>
        <w:ind w:left="2160" w:hanging="900"/>
        <w:jc w:val="both"/>
        <w:rPr>
          <w:rFonts w:ascii="DIN-Regular" w:hAnsi="DIN-Regular"/>
        </w:rPr>
      </w:pPr>
      <w:r w:rsidRPr="00C54C12">
        <w:rPr>
          <w:rFonts w:ascii="DIN-Regular" w:hAnsi="DIN-Regular"/>
        </w:rPr>
        <w:t>20.2.7</w:t>
      </w:r>
      <w:r w:rsidRPr="00C54C12">
        <w:rPr>
          <w:rFonts w:ascii="DIN-Regular" w:hAnsi="DIN-Regular"/>
        </w:rPr>
        <w:tab/>
        <w:t>a person employed by or providing services on a full time basis under contract to a Nominating Entity;</w:t>
      </w:r>
    </w:p>
    <w:p w14:paraId="7CD00A4A" w14:textId="77777777" w:rsidR="00201CE8" w:rsidRPr="00C54C12" w:rsidRDefault="004C64AC" w:rsidP="007D5232">
      <w:pPr>
        <w:tabs>
          <w:tab w:val="left" w:pos="3060"/>
        </w:tabs>
        <w:spacing w:after="120" w:line="360" w:lineRule="atLeast"/>
        <w:ind w:left="2160" w:hanging="900"/>
        <w:jc w:val="both"/>
        <w:rPr>
          <w:rFonts w:ascii="DIN-Regular" w:hAnsi="DIN-Regular"/>
        </w:rPr>
      </w:pPr>
      <w:r w:rsidRPr="00C54C12">
        <w:rPr>
          <w:rFonts w:ascii="DIN-Regular" w:hAnsi="DIN-Regular"/>
        </w:rPr>
        <w:t>20.2.</w:t>
      </w:r>
      <w:r w:rsidR="00D068C4" w:rsidRPr="00C54C12">
        <w:rPr>
          <w:rFonts w:ascii="DIN-Regular" w:hAnsi="DIN-Regular"/>
        </w:rPr>
        <w:t>8</w:t>
      </w:r>
      <w:r w:rsidRPr="00C54C12">
        <w:rPr>
          <w:rFonts w:ascii="DIN-Regular" w:hAnsi="DIN-Regular"/>
        </w:rPr>
        <w:tab/>
      </w:r>
      <w:r w:rsidR="00201CE8" w:rsidRPr="00C54C12">
        <w:rPr>
          <w:rFonts w:ascii="DIN-Regular" w:hAnsi="DIN-Regular"/>
        </w:rPr>
        <w:t>a person who has the status of a bankrupt;</w:t>
      </w:r>
    </w:p>
    <w:p w14:paraId="5427B497" w14:textId="77777777" w:rsidR="004C64AC" w:rsidRPr="00C54C12" w:rsidRDefault="004C64AC" w:rsidP="007D5232">
      <w:pPr>
        <w:tabs>
          <w:tab w:val="left" w:pos="3060"/>
        </w:tabs>
        <w:spacing w:after="120" w:line="360" w:lineRule="atLeast"/>
        <w:ind w:left="2160" w:hanging="900"/>
        <w:jc w:val="both"/>
        <w:rPr>
          <w:rFonts w:ascii="DIN-Regular" w:hAnsi="DIN-Regular"/>
        </w:rPr>
      </w:pPr>
      <w:r w:rsidRPr="00C54C12">
        <w:rPr>
          <w:rFonts w:ascii="DIN-Regular" w:hAnsi="DIN-Regular"/>
        </w:rPr>
        <w:t>20.2.</w:t>
      </w:r>
      <w:r w:rsidR="00D068C4" w:rsidRPr="00C54C12">
        <w:rPr>
          <w:rFonts w:ascii="DIN-Regular" w:hAnsi="DIN-Regular"/>
        </w:rPr>
        <w:t>9</w:t>
      </w:r>
      <w:r w:rsidRPr="00C54C12">
        <w:rPr>
          <w:rFonts w:ascii="DIN-Regular" w:hAnsi="DIN-Regular"/>
        </w:rPr>
        <w:tab/>
      </w:r>
      <w:r w:rsidR="00201CE8" w:rsidRPr="00C54C12">
        <w:rPr>
          <w:rFonts w:ascii="DIN-Regular" w:hAnsi="DIN-Regular"/>
        </w:rPr>
        <w:t xml:space="preserve">a person who </w:t>
      </w:r>
      <w:r w:rsidR="0099347D">
        <w:rPr>
          <w:rFonts w:ascii="DIN-Regular" w:hAnsi="DIN-Regular"/>
        </w:rPr>
        <w:t>has been declared incapable by a Court in Can</w:t>
      </w:r>
      <w:r w:rsidR="008033DE">
        <w:rPr>
          <w:rFonts w:ascii="DIN-Regular" w:hAnsi="DIN-Regular"/>
        </w:rPr>
        <w:t>a</w:t>
      </w:r>
      <w:r w:rsidR="0099347D">
        <w:rPr>
          <w:rFonts w:ascii="DIN-Regular" w:hAnsi="DIN-Regular"/>
        </w:rPr>
        <w:t>da or in another country</w:t>
      </w:r>
      <w:r w:rsidRPr="00C54C12">
        <w:rPr>
          <w:rFonts w:ascii="DIN-Regular" w:hAnsi="DIN-Regular"/>
        </w:rPr>
        <w:t>;</w:t>
      </w:r>
    </w:p>
    <w:p w14:paraId="1247DA80" w14:textId="77777777" w:rsidR="00201CE8" w:rsidRPr="00C54C12" w:rsidRDefault="004C64AC" w:rsidP="007D5232">
      <w:pPr>
        <w:tabs>
          <w:tab w:val="left" w:pos="3060"/>
        </w:tabs>
        <w:spacing w:after="120" w:line="360" w:lineRule="atLeast"/>
        <w:ind w:left="2160" w:hanging="900"/>
        <w:jc w:val="both"/>
        <w:rPr>
          <w:rFonts w:ascii="DIN-Regular" w:hAnsi="DIN-Regular"/>
        </w:rPr>
      </w:pPr>
      <w:r w:rsidRPr="00C54C12">
        <w:rPr>
          <w:rFonts w:ascii="DIN-Regular" w:hAnsi="DIN-Regular"/>
        </w:rPr>
        <w:t>20.2.</w:t>
      </w:r>
      <w:r w:rsidR="00D068C4" w:rsidRPr="00C54C12">
        <w:rPr>
          <w:rFonts w:ascii="DIN-Regular" w:hAnsi="DIN-Regular"/>
        </w:rPr>
        <w:t>10</w:t>
      </w:r>
      <w:r w:rsidRPr="00C54C12">
        <w:rPr>
          <w:rFonts w:ascii="DIN-Regular" w:hAnsi="DIN-Regular"/>
        </w:rPr>
        <w:tab/>
      </w:r>
      <w:r w:rsidR="00201CE8" w:rsidRPr="00C54C12">
        <w:rPr>
          <w:rFonts w:ascii="DIN-Regular" w:hAnsi="DIN-Regular"/>
        </w:rPr>
        <w:t xml:space="preserve">a person who has been convicted of an offense in connection with the promotion, formation or </w:t>
      </w:r>
      <w:r w:rsidR="009B2CA4" w:rsidRPr="00C54C12">
        <w:rPr>
          <w:rFonts w:ascii="DIN-Regular" w:hAnsi="DIN-Regular"/>
        </w:rPr>
        <w:t>m</w:t>
      </w:r>
      <w:r w:rsidR="008C16A8" w:rsidRPr="00C54C12">
        <w:rPr>
          <w:rFonts w:ascii="DIN-Regular" w:hAnsi="DIN-Regular"/>
        </w:rPr>
        <w:t>anagement</w:t>
      </w:r>
      <w:r w:rsidR="00201CE8" w:rsidRPr="00C54C12">
        <w:rPr>
          <w:rFonts w:ascii="DIN-Regular" w:hAnsi="DIN-Regular"/>
        </w:rPr>
        <w:t xml:space="preserve"> of a corporation, or involving fraud.</w:t>
      </w:r>
    </w:p>
    <w:p w14:paraId="69962B93" w14:textId="77777777" w:rsidR="00201CE8" w:rsidRDefault="004C64AC" w:rsidP="00EF2CEA">
      <w:pPr>
        <w:spacing w:before="120" w:after="120" w:line="360" w:lineRule="atLeast"/>
        <w:ind w:left="1260" w:hanging="720"/>
        <w:jc w:val="both"/>
        <w:rPr>
          <w:rFonts w:ascii="DIN-Regular" w:hAnsi="DIN-Regular"/>
        </w:rPr>
      </w:pPr>
      <w:r w:rsidRPr="00C54C12">
        <w:rPr>
          <w:rFonts w:ascii="DIN-Regular" w:hAnsi="DIN-Regular"/>
        </w:rPr>
        <w:t>20.3.</w:t>
      </w:r>
      <w:r w:rsidRPr="00C54C12">
        <w:rPr>
          <w:rFonts w:ascii="DIN-Regular" w:hAnsi="DIN-Regular"/>
        </w:rPr>
        <w:tab/>
      </w:r>
      <w:r w:rsidR="00201CE8" w:rsidRPr="00C54C12">
        <w:rPr>
          <w:rFonts w:ascii="DIN-Regular" w:hAnsi="DIN-Regular"/>
        </w:rPr>
        <w:t xml:space="preserve">The By-laws provide that </w:t>
      </w:r>
      <w:r w:rsidR="008C16A8" w:rsidRPr="00C54C12">
        <w:rPr>
          <w:rFonts w:ascii="DIN-Regular" w:hAnsi="DIN-Regular"/>
        </w:rPr>
        <w:t>Director</w:t>
      </w:r>
      <w:r w:rsidR="00201CE8" w:rsidRPr="00C54C12">
        <w:rPr>
          <w:rFonts w:ascii="DIN-Regular" w:hAnsi="DIN-Regular"/>
        </w:rPr>
        <w:t>s must possess the requisite technical skills in transportation, aviation, business, finance, law, government, the organization of workers and the representation of the interests of consumers.</w:t>
      </w:r>
    </w:p>
    <w:p w14:paraId="4112A6C1" w14:textId="77777777" w:rsidR="0099347D" w:rsidRPr="00C54C12" w:rsidRDefault="0099347D" w:rsidP="007D5232">
      <w:pPr>
        <w:spacing w:before="120" w:after="120" w:line="360" w:lineRule="atLeast"/>
        <w:ind w:left="1260" w:hanging="720"/>
        <w:jc w:val="both"/>
        <w:rPr>
          <w:rFonts w:ascii="DIN-Regular" w:hAnsi="DIN-Regular"/>
        </w:rPr>
      </w:pPr>
    </w:p>
    <w:p w14:paraId="039419BA" w14:textId="77777777" w:rsidR="00201CE8" w:rsidRPr="00C54C12" w:rsidRDefault="00201CE8" w:rsidP="00FF6AFF">
      <w:pPr>
        <w:spacing w:after="120" w:line="360" w:lineRule="atLeast"/>
        <w:ind w:left="540" w:hanging="540"/>
        <w:rPr>
          <w:rFonts w:ascii="DIN-Regular" w:hAnsi="DIN-Regular"/>
          <w:b/>
        </w:rPr>
      </w:pPr>
      <w:r w:rsidRPr="00C54C12">
        <w:rPr>
          <w:rFonts w:ascii="DIN-Regular" w:hAnsi="DIN-Regular"/>
          <w:b/>
        </w:rPr>
        <w:t>21.</w:t>
      </w:r>
      <w:r w:rsidRPr="00C54C12">
        <w:rPr>
          <w:rFonts w:ascii="DIN-Regular" w:hAnsi="DIN-Regular"/>
          <w:b/>
        </w:rPr>
        <w:tab/>
        <w:t xml:space="preserve">Communicating </w:t>
      </w:r>
      <w:r w:rsidR="008C16A8" w:rsidRPr="00C54C12">
        <w:rPr>
          <w:rFonts w:ascii="DIN-Regular" w:hAnsi="DIN-Regular"/>
          <w:b/>
        </w:rPr>
        <w:t>Director</w:t>
      </w:r>
      <w:r w:rsidRPr="00C54C12">
        <w:rPr>
          <w:rFonts w:ascii="DIN-Regular" w:hAnsi="DIN-Regular"/>
          <w:b/>
        </w:rPr>
        <w:t xml:space="preserve"> Criteria to the Nominating Entities</w:t>
      </w:r>
    </w:p>
    <w:p w14:paraId="63AB9F5A" w14:textId="77777777" w:rsidR="00201CE8" w:rsidRPr="00C54C12" w:rsidRDefault="00B03EDE" w:rsidP="007D5232">
      <w:pPr>
        <w:spacing w:after="120" w:line="360" w:lineRule="atLeast"/>
        <w:ind w:left="1260" w:hanging="720"/>
        <w:jc w:val="both"/>
        <w:rPr>
          <w:rFonts w:ascii="DIN-Regular" w:hAnsi="DIN-Regular"/>
        </w:rPr>
      </w:pPr>
      <w:r w:rsidRPr="00C54C12">
        <w:rPr>
          <w:rFonts w:ascii="DIN-Regular" w:hAnsi="DIN-Regular"/>
        </w:rPr>
        <w:t>21.1</w:t>
      </w:r>
      <w:r w:rsidRPr="00C54C12">
        <w:rPr>
          <w:rFonts w:ascii="DIN-Regular" w:hAnsi="DIN-Regular"/>
        </w:rPr>
        <w:tab/>
      </w:r>
      <w:r w:rsidR="00201CE8" w:rsidRPr="00C54C12">
        <w:rPr>
          <w:rFonts w:ascii="DIN-Regular" w:hAnsi="DIN-Regular"/>
        </w:rPr>
        <w:t xml:space="preserve">The Board Chair and the </w:t>
      </w:r>
      <w:r w:rsidR="00875DCC" w:rsidRPr="00C54C12">
        <w:rPr>
          <w:rFonts w:ascii="DIN-Regular" w:hAnsi="DIN-Regular"/>
        </w:rPr>
        <w:t>Governance Committee</w:t>
      </w:r>
      <w:r w:rsidR="00201CE8" w:rsidRPr="00C54C12">
        <w:rPr>
          <w:rFonts w:ascii="DIN-Regular" w:hAnsi="DIN-Regular"/>
        </w:rPr>
        <w:t xml:space="preserve"> Chair have the responsibility to ensure that the </w:t>
      </w:r>
      <w:r w:rsidR="009754F2">
        <w:rPr>
          <w:rFonts w:ascii="DIN-Regular" w:hAnsi="DIN-Regular"/>
        </w:rPr>
        <w:t xml:space="preserve">skills and experience </w:t>
      </w:r>
      <w:r w:rsidR="00201CE8" w:rsidRPr="00C54C12">
        <w:rPr>
          <w:rFonts w:ascii="DIN-Regular" w:hAnsi="DIN-Regular"/>
        </w:rPr>
        <w:t xml:space="preserve">criteria developed by the </w:t>
      </w:r>
      <w:r w:rsidR="00875DCC" w:rsidRPr="00C54C12">
        <w:rPr>
          <w:rFonts w:ascii="DIN-Regular" w:hAnsi="DIN-Regular"/>
        </w:rPr>
        <w:t>Governance Committee</w:t>
      </w:r>
      <w:r w:rsidR="009754F2">
        <w:rPr>
          <w:rFonts w:ascii="DIN-Regular" w:hAnsi="DIN-Regular"/>
        </w:rPr>
        <w:t>,</w:t>
      </w:r>
      <w:r w:rsidR="00201CE8" w:rsidRPr="00C54C12">
        <w:rPr>
          <w:rFonts w:ascii="DIN-Regular" w:hAnsi="DIN-Regular"/>
        </w:rPr>
        <w:t xml:space="preserve"> </w:t>
      </w:r>
      <w:r w:rsidR="009754F2">
        <w:rPr>
          <w:rFonts w:ascii="DIN-Regular" w:hAnsi="DIN-Regular"/>
        </w:rPr>
        <w:t xml:space="preserve">along with the Board’s Diversity Policy, </w:t>
      </w:r>
      <w:r w:rsidR="00201CE8" w:rsidRPr="00C54C12">
        <w:rPr>
          <w:rFonts w:ascii="DIN-Regular" w:hAnsi="DIN-Regular"/>
        </w:rPr>
        <w:t>are communicated to the Nominating Entities at least three months before the end of the current appointee’s term. The communication should</w:t>
      </w:r>
      <w:r w:rsidR="009754F2">
        <w:rPr>
          <w:rFonts w:ascii="DIN-Regular" w:hAnsi="DIN-Regular"/>
        </w:rPr>
        <w:t>:</w:t>
      </w:r>
      <w:r w:rsidR="00201CE8" w:rsidRPr="00C54C12">
        <w:rPr>
          <w:rFonts w:ascii="DIN-Regular" w:hAnsi="DIN-Regular"/>
        </w:rPr>
        <w:t xml:space="preserve"> explain the reason the </w:t>
      </w:r>
      <w:r w:rsidR="009754F2">
        <w:rPr>
          <w:rFonts w:ascii="DIN-Regular" w:hAnsi="DIN-Regular"/>
        </w:rPr>
        <w:t xml:space="preserve">skills and experience </w:t>
      </w:r>
      <w:r w:rsidR="00201CE8" w:rsidRPr="00C54C12">
        <w:rPr>
          <w:rFonts w:ascii="DIN-Regular" w:hAnsi="DIN-Regular"/>
        </w:rPr>
        <w:t>criteria were developed</w:t>
      </w:r>
      <w:r w:rsidR="009754F2">
        <w:rPr>
          <w:rFonts w:ascii="DIN-Regular" w:hAnsi="DIN-Regular"/>
        </w:rPr>
        <w:t xml:space="preserve">; review the Diversity Policy and any gaps in the Board’s reflection of the communities that the Authority serves; </w:t>
      </w:r>
      <w:r w:rsidR="00201CE8" w:rsidRPr="00C54C12">
        <w:rPr>
          <w:rFonts w:ascii="DIN-Regular" w:hAnsi="DIN-Regular"/>
        </w:rPr>
        <w:t>and encourage the Nominating Entity to consider the needs of the Authority.</w:t>
      </w:r>
    </w:p>
    <w:p w14:paraId="4A0D3508" w14:textId="77777777" w:rsidR="00201CE8" w:rsidRPr="00C54C12" w:rsidRDefault="00B03EDE" w:rsidP="007D5232">
      <w:pPr>
        <w:spacing w:after="120" w:line="360" w:lineRule="atLeast"/>
        <w:ind w:left="1260" w:hanging="720"/>
        <w:jc w:val="both"/>
        <w:rPr>
          <w:rFonts w:ascii="DIN-Regular" w:hAnsi="DIN-Regular"/>
        </w:rPr>
      </w:pPr>
      <w:r w:rsidRPr="00C54C12">
        <w:rPr>
          <w:rFonts w:ascii="DIN-Regular" w:hAnsi="DIN-Regular"/>
        </w:rPr>
        <w:t>21.2</w:t>
      </w:r>
      <w:r w:rsidRPr="00C54C12">
        <w:rPr>
          <w:rFonts w:ascii="DIN-Regular" w:hAnsi="DIN-Regular"/>
        </w:rPr>
        <w:tab/>
      </w:r>
      <w:r w:rsidR="00201CE8" w:rsidRPr="00C54C12">
        <w:rPr>
          <w:rFonts w:ascii="DIN-Regular" w:hAnsi="DIN-Regular"/>
        </w:rPr>
        <w:t xml:space="preserve">The communication must be written and whenever possible be supported by a personal visit by the Board Chair or the </w:t>
      </w:r>
      <w:r w:rsidR="00875DCC" w:rsidRPr="00C54C12">
        <w:rPr>
          <w:rFonts w:ascii="DIN-Regular" w:hAnsi="DIN-Regular"/>
        </w:rPr>
        <w:t xml:space="preserve">Governance </w:t>
      </w:r>
      <w:r w:rsidR="00875DCC" w:rsidRPr="00C54C12">
        <w:rPr>
          <w:rFonts w:ascii="DIN-Regular" w:hAnsi="DIN-Regular"/>
        </w:rPr>
        <w:lastRenderedPageBreak/>
        <w:t>Committee</w:t>
      </w:r>
      <w:r w:rsidR="00201CE8" w:rsidRPr="00C54C12">
        <w:rPr>
          <w:rFonts w:ascii="DIN-Regular" w:hAnsi="DIN-Regular"/>
        </w:rPr>
        <w:t xml:space="preserve"> Chair to the person(s) charged with the responsibility of making the appointment.</w:t>
      </w:r>
    </w:p>
    <w:p w14:paraId="77B85EFA" w14:textId="77777777" w:rsidR="00201CE8" w:rsidRPr="00C54C12" w:rsidRDefault="00201CE8" w:rsidP="007D5232">
      <w:pPr>
        <w:spacing w:after="120" w:line="360" w:lineRule="atLeast"/>
        <w:ind w:left="540" w:hanging="540"/>
        <w:jc w:val="both"/>
        <w:rPr>
          <w:rFonts w:ascii="DIN-Regular" w:hAnsi="DIN-Regular"/>
          <w:b/>
        </w:rPr>
      </w:pPr>
      <w:r w:rsidRPr="00C54C12">
        <w:rPr>
          <w:rFonts w:ascii="DIN-Regular" w:hAnsi="DIN-Regular"/>
          <w:b/>
        </w:rPr>
        <w:t>22.</w:t>
      </w:r>
      <w:r w:rsidRPr="00C54C12">
        <w:rPr>
          <w:rFonts w:ascii="DIN-Regular" w:hAnsi="DIN-Regular"/>
          <w:b/>
        </w:rPr>
        <w:tab/>
        <w:t xml:space="preserve">Selection of New </w:t>
      </w:r>
      <w:r w:rsidR="008C16A8" w:rsidRPr="00C54C12">
        <w:rPr>
          <w:rFonts w:ascii="DIN-Regular" w:hAnsi="DIN-Regular"/>
          <w:b/>
        </w:rPr>
        <w:t>Director</w:t>
      </w:r>
      <w:r w:rsidRPr="00C54C12">
        <w:rPr>
          <w:rFonts w:ascii="DIN-Regular" w:hAnsi="DIN-Regular"/>
          <w:b/>
        </w:rPr>
        <w:t>-at-Large Candidates</w:t>
      </w:r>
    </w:p>
    <w:p w14:paraId="77208C50" w14:textId="38F837CF" w:rsidR="00201CE8" w:rsidRDefault="00201CE8" w:rsidP="007D5232">
      <w:pPr>
        <w:spacing w:after="120" w:line="360" w:lineRule="atLeast"/>
        <w:ind w:left="540"/>
        <w:jc w:val="both"/>
        <w:rPr>
          <w:rFonts w:ascii="DIN-Regular" w:hAnsi="DIN-Regular"/>
        </w:rPr>
      </w:pPr>
      <w:r w:rsidRPr="00C54C12">
        <w:rPr>
          <w:rFonts w:ascii="DIN-Regular" w:hAnsi="DIN-Regular"/>
        </w:rPr>
        <w:t xml:space="preserve">The Board is responsible for identifying suitable candidates to be recommended for election to the Board as </w:t>
      </w:r>
      <w:r w:rsidR="008C16A8" w:rsidRPr="00C54C12">
        <w:rPr>
          <w:rFonts w:ascii="DIN-Regular" w:hAnsi="DIN-Regular"/>
        </w:rPr>
        <w:t>Director</w:t>
      </w:r>
      <w:r w:rsidRPr="00C54C12">
        <w:rPr>
          <w:rFonts w:ascii="DIN-Regular" w:hAnsi="DIN-Regular"/>
        </w:rPr>
        <w:t>s-at-large</w:t>
      </w:r>
      <w:r w:rsidR="009754F2" w:rsidRPr="009754F2">
        <w:rPr>
          <w:rFonts w:ascii="DIN-Regular" w:hAnsi="DIN-Regular"/>
        </w:rPr>
        <w:t xml:space="preserve"> </w:t>
      </w:r>
      <w:r w:rsidR="009754F2">
        <w:rPr>
          <w:rFonts w:ascii="DIN-Regular" w:hAnsi="DIN-Regular"/>
        </w:rPr>
        <w:t>and, in so doing, will consider the Board’s Diversity Policy</w:t>
      </w:r>
      <w:r w:rsidRPr="00C54C12">
        <w:rPr>
          <w:rFonts w:ascii="DIN-Regular" w:hAnsi="DIN-Regular"/>
        </w:rPr>
        <w:t xml:space="preserve">. The </w:t>
      </w:r>
      <w:r w:rsidR="00875DCC" w:rsidRPr="00C54C12">
        <w:rPr>
          <w:rFonts w:ascii="DIN-Regular" w:hAnsi="DIN-Regular"/>
        </w:rPr>
        <w:t>Governance Committee</w:t>
      </w:r>
      <w:r w:rsidRPr="00C54C12">
        <w:rPr>
          <w:rFonts w:ascii="DIN-Regular" w:hAnsi="DIN-Regular"/>
        </w:rPr>
        <w:t xml:space="preserve"> has the responsibility of</w:t>
      </w:r>
      <w:r w:rsidR="009754F2">
        <w:rPr>
          <w:rFonts w:ascii="DIN-Regular" w:hAnsi="DIN-Regular"/>
        </w:rPr>
        <w:t>:</w:t>
      </w:r>
      <w:r w:rsidRPr="00C54C12">
        <w:rPr>
          <w:rFonts w:ascii="DIN-Regular" w:hAnsi="DIN-Regular"/>
        </w:rPr>
        <w:t xml:space="preserve"> gathering names of potential nominees</w:t>
      </w:r>
      <w:r w:rsidR="009754F2">
        <w:rPr>
          <w:rFonts w:ascii="DIN-Regular" w:hAnsi="DIN-Regular"/>
        </w:rPr>
        <w:t>;</w:t>
      </w:r>
      <w:r w:rsidR="009754F2" w:rsidRPr="00C54C12">
        <w:rPr>
          <w:rFonts w:ascii="DIN-Regular" w:hAnsi="DIN-Regular"/>
        </w:rPr>
        <w:t xml:space="preserve"> </w:t>
      </w:r>
      <w:r w:rsidRPr="00C54C12">
        <w:rPr>
          <w:rFonts w:ascii="DIN-Regular" w:hAnsi="DIN-Regular"/>
        </w:rPr>
        <w:t xml:space="preserve">screening their qualifications against the current skill and experience needs of the Board and </w:t>
      </w:r>
      <w:r w:rsidR="009754F2">
        <w:rPr>
          <w:rFonts w:ascii="DIN-Regular" w:hAnsi="DIN-Regular"/>
        </w:rPr>
        <w:t>any gaps in the Board’s reflection of the communities that the Authority serves; and</w:t>
      </w:r>
      <w:r w:rsidR="009754F2" w:rsidRPr="00C54C12">
        <w:rPr>
          <w:rFonts w:ascii="DIN-Regular" w:hAnsi="DIN-Regular"/>
        </w:rPr>
        <w:t xml:space="preserve"> </w:t>
      </w:r>
      <w:r w:rsidRPr="00C54C12">
        <w:rPr>
          <w:rFonts w:ascii="DIN-Regular" w:hAnsi="DIN-Regular"/>
        </w:rPr>
        <w:t xml:space="preserve">making recommendations to the full Board. All </w:t>
      </w:r>
      <w:r w:rsidR="008C16A8" w:rsidRPr="00C54C12">
        <w:rPr>
          <w:rFonts w:ascii="DIN-Regular" w:hAnsi="DIN-Regular"/>
        </w:rPr>
        <w:t>Director</w:t>
      </w:r>
      <w:r w:rsidRPr="00C54C12">
        <w:rPr>
          <w:rFonts w:ascii="DIN-Regular" w:hAnsi="DIN-Regular"/>
        </w:rPr>
        <w:t xml:space="preserve">s are encouraged to identify and recommend potential candidates to the </w:t>
      </w:r>
      <w:r w:rsidR="00875DCC" w:rsidRPr="00C54C12">
        <w:rPr>
          <w:rFonts w:ascii="DIN-Regular" w:hAnsi="DIN-Regular"/>
        </w:rPr>
        <w:t>Governance Committee</w:t>
      </w:r>
      <w:r w:rsidRPr="00C54C12">
        <w:rPr>
          <w:rFonts w:ascii="DIN-Regular" w:hAnsi="DIN-Regular"/>
        </w:rPr>
        <w:t xml:space="preserve">. Additional input to the process is provided by the President. </w:t>
      </w:r>
      <w:r w:rsidR="0034568F">
        <w:rPr>
          <w:rFonts w:ascii="DIN-Regular" w:hAnsi="DIN-Regular"/>
        </w:rPr>
        <w:t>Additionally, the Governance Committee may engage an outside search f</w:t>
      </w:r>
      <w:r w:rsidR="00160545">
        <w:rPr>
          <w:rFonts w:ascii="DIN-Regular" w:hAnsi="DIN-Regular"/>
        </w:rPr>
        <w:t>i</w:t>
      </w:r>
      <w:r w:rsidR="0034568F">
        <w:rPr>
          <w:rFonts w:ascii="DIN-Regular" w:hAnsi="DIN-Regular"/>
        </w:rPr>
        <w:t xml:space="preserve">rm to assist in broadening the candidate pool.  </w:t>
      </w:r>
      <w:r w:rsidRPr="00C54C12">
        <w:rPr>
          <w:rFonts w:ascii="DIN-Regular" w:hAnsi="DIN-Regular"/>
        </w:rPr>
        <w:t xml:space="preserve">An invitation to a candidate to stand as a nominee for election to the Board will normally be made by the Board through the Chair. </w:t>
      </w:r>
    </w:p>
    <w:p w14:paraId="36B3BDB1" w14:textId="77777777" w:rsidR="00201CE8" w:rsidRPr="00C54C12" w:rsidRDefault="00201CE8" w:rsidP="00FF6AFF">
      <w:pPr>
        <w:spacing w:after="120" w:line="360" w:lineRule="atLeast"/>
        <w:ind w:left="540" w:hanging="540"/>
        <w:rPr>
          <w:rFonts w:ascii="DIN-Regular" w:hAnsi="DIN-Regular"/>
          <w:b/>
        </w:rPr>
      </w:pPr>
      <w:r w:rsidRPr="00C54C12">
        <w:rPr>
          <w:rFonts w:ascii="DIN-Regular" w:hAnsi="DIN-Regular"/>
          <w:b/>
        </w:rPr>
        <w:t>23.</w:t>
      </w:r>
      <w:r w:rsidRPr="00C54C12">
        <w:rPr>
          <w:rFonts w:ascii="DIN-Regular" w:hAnsi="DIN-Regular"/>
          <w:b/>
        </w:rPr>
        <w:tab/>
        <w:t xml:space="preserve">New </w:t>
      </w:r>
      <w:r w:rsidR="008C16A8" w:rsidRPr="00C54C12">
        <w:rPr>
          <w:rFonts w:ascii="DIN-Regular" w:hAnsi="DIN-Regular"/>
          <w:b/>
        </w:rPr>
        <w:t>Director</w:t>
      </w:r>
      <w:r w:rsidRPr="00C54C12">
        <w:rPr>
          <w:rFonts w:ascii="DIN-Regular" w:hAnsi="DIN-Regular"/>
          <w:b/>
        </w:rPr>
        <w:t xml:space="preserve"> Orientation</w:t>
      </w:r>
    </w:p>
    <w:p w14:paraId="2881070B" w14:textId="5D1F096F" w:rsidR="00201CE8" w:rsidRDefault="00201CE8" w:rsidP="007D5232">
      <w:pPr>
        <w:spacing w:after="120" w:line="360" w:lineRule="atLeast"/>
        <w:ind w:left="540"/>
        <w:jc w:val="both"/>
        <w:rPr>
          <w:rFonts w:ascii="DIN-Regular" w:hAnsi="DIN-Regular"/>
        </w:rPr>
      </w:pPr>
      <w:r w:rsidRPr="00C54C12">
        <w:rPr>
          <w:rFonts w:ascii="DIN-Regular" w:hAnsi="DIN-Regular"/>
        </w:rPr>
        <w:t xml:space="preserve">New </w:t>
      </w:r>
      <w:r w:rsidR="008C16A8" w:rsidRPr="00C54C12">
        <w:rPr>
          <w:rFonts w:ascii="DIN-Regular" w:hAnsi="DIN-Regular"/>
        </w:rPr>
        <w:t>Director</w:t>
      </w:r>
      <w:r w:rsidRPr="00C54C12">
        <w:rPr>
          <w:rFonts w:ascii="DIN-Regular" w:hAnsi="DIN-Regular"/>
        </w:rPr>
        <w:t xml:space="preserve">s will be provided with an orientation and education </w:t>
      </w:r>
      <w:r w:rsidR="009B2CA4" w:rsidRPr="00C54C12">
        <w:rPr>
          <w:rFonts w:ascii="DIN-Regular" w:hAnsi="DIN-Regular"/>
        </w:rPr>
        <w:t>program that</w:t>
      </w:r>
      <w:r w:rsidRPr="00C54C12">
        <w:rPr>
          <w:rFonts w:ascii="DIN-Regular" w:hAnsi="DIN-Regular"/>
        </w:rPr>
        <w:t xml:space="preserve"> will include </w:t>
      </w:r>
      <w:r w:rsidR="008A48D4">
        <w:rPr>
          <w:rFonts w:ascii="DIN-Regular" w:hAnsi="DIN-Regular"/>
        </w:rPr>
        <w:t>an interactive session with members of the Executive Team referred to as “A</w:t>
      </w:r>
      <w:r w:rsidR="0084207A">
        <w:rPr>
          <w:rFonts w:ascii="DIN-Regular" w:hAnsi="DIN-Regular"/>
        </w:rPr>
        <w:t>irport</w:t>
      </w:r>
      <w:r w:rsidR="008A48D4">
        <w:rPr>
          <w:rFonts w:ascii="DIN-Regular" w:hAnsi="DIN-Regular"/>
        </w:rPr>
        <w:t xml:space="preserve"> 101”, </w:t>
      </w:r>
      <w:r w:rsidRPr="00C54C12">
        <w:rPr>
          <w:rFonts w:ascii="DIN-Regular" w:hAnsi="DIN-Regular"/>
        </w:rPr>
        <w:t xml:space="preserve">written information about the duties and obligations of </w:t>
      </w:r>
      <w:r w:rsidR="008C16A8" w:rsidRPr="00C54C12">
        <w:rPr>
          <w:rFonts w:ascii="DIN-Regular" w:hAnsi="DIN-Regular"/>
        </w:rPr>
        <w:t>Director</w:t>
      </w:r>
      <w:r w:rsidRPr="00C54C12">
        <w:rPr>
          <w:rFonts w:ascii="DIN-Regular" w:hAnsi="DIN-Regular"/>
        </w:rPr>
        <w:t xml:space="preserve">s and about the business and operations of the Authority, documents from recent Board meetings and opportunities for meetings and discussion with </w:t>
      </w:r>
      <w:r w:rsidR="00107C06">
        <w:rPr>
          <w:rFonts w:ascii="DIN-Regular" w:hAnsi="DIN-Regular"/>
        </w:rPr>
        <w:t>Executive</w:t>
      </w:r>
      <w:r w:rsidR="00107C06" w:rsidRPr="00C54C12">
        <w:rPr>
          <w:rFonts w:ascii="DIN-Regular" w:hAnsi="DIN-Regular"/>
        </w:rPr>
        <w:t xml:space="preserve"> </w:t>
      </w:r>
      <w:r w:rsidR="008C16A8" w:rsidRPr="00C54C12">
        <w:rPr>
          <w:rFonts w:ascii="DIN-Regular" w:hAnsi="DIN-Regular"/>
        </w:rPr>
        <w:t>Management</w:t>
      </w:r>
      <w:r w:rsidRPr="00C54C12">
        <w:rPr>
          <w:rFonts w:ascii="DIN-Regular" w:hAnsi="DIN-Regular"/>
        </w:rPr>
        <w:t xml:space="preserve"> and with other </w:t>
      </w:r>
      <w:r w:rsidR="008C16A8" w:rsidRPr="00C54C12">
        <w:rPr>
          <w:rFonts w:ascii="DIN-Regular" w:hAnsi="DIN-Regular"/>
        </w:rPr>
        <w:t>Director</w:t>
      </w:r>
      <w:r w:rsidRPr="00C54C12">
        <w:rPr>
          <w:rFonts w:ascii="DIN-Regular" w:hAnsi="DIN-Regular"/>
        </w:rPr>
        <w:t xml:space="preserve">s. The orientation program for each new </w:t>
      </w:r>
      <w:r w:rsidR="008C16A8" w:rsidRPr="00C54C12">
        <w:rPr>
          <w:rFonts w:ascii="DIN-Regular" w:hAnsi="DIN-Regular"/>
        </w:rPr>
        <w:t>Director</w:t>
      </w:r>
      <w:r w:rsidRPr="00C54C12">
        <w:rPr>
          <w:rFonts w:ascii="DIN-Regular" w:hAnsi="DIN-Regular"/>
        </w:rPr>
        <w:t xml:space="preserve"> will be tailored to that </w:t>
      </w:r>
      <w:r w:rsidR="008C16A8" w:rsidRPr="00C54C12">
        <w:rPr>
          <w:rFonts w:ascii="DIN-Regular" w:hAnsi="DIN-Regular"/>
        </w:rPr>
        <w:t>Director</w:t>
      </w:r>
      <w:r w:rsidRPr="00C54C12">
        <w:rPr>
          <w:rFonts w:ascii="DIN-Regular" w:hAnsi="DIN-Regular"/>
        </w:rPr>
        <w:t xml:space="preserve">’s needs and areas of interest.  An outline of the </w:t>
      </w:r>
      <w:r w:rsidR="008C16A8" w:rsidRPr="00C54C12">
        <w:rPr>
          <w:rFonts w:ascii="DIN-Regular" w:hAnsi="DIN-Regular"/>
        </w:rPr>
        <w:t>Director</w:t>
      </w:r>
      <w:r w:rsidRPr="00C54C12">
        <w:rPr>
          <w:rFonts w:ascii="DIN-Regular" w:hAnsi="DIN-Regular"/>
        </w:rPr>
        <w:t xml:space="preserve"> Development and Education Plan for all </w:t>
      </w:r>
      <w:r w:rsidR="008C16A8" w:rsidRPr="00C54C12">
        <w:rPr>
          <w:rFonts w:ascii="DIN-Regular" w:hAnsi="DIN-Regular"/>
        </w:rPr>
        <w:t>Director</w:t>
      </w:r>
      <w:r w:rsidRPr="00C54C12">
        <w:rPr>
          <w:rFonts w:ascii="DIN-Regular" w:hAnsi="DIN-Regular"/>
        </w:rPr>
        <w:t xml:space="preserve">s can be found at Tab 8 of this Board Manual. </w:t>
      </w:r>
    </w:p>
    <w:p w14:paraId="78F7FF5E" w14:textId="77777777" w:rsidR="00201CE8" w:rsidRPr="00C54C12" w:rsidRDefault="00201CE8" w:rsidP="00FF6AFF">
      <w:pPr>
        <w:spacing w:after="120" w:line="360" w:lineRule="atLeast"/>
        <w:ind w:left="540" w:hanging="540"/>
        <w:rPr>
          <w:rFonts w:ascii="DIN-Regular" w:hAnsi="DIN-Regular"/>
          <w:b/>
        </w:rPr>
      </w:pPr>
      <w:r w:rsidRPr="00C54C12">
        <w:rPr>
          <w:rFonts w:ascii="DIN-Regular" w:hAnsi="DIN-Regular"/>
          <w:b/>
        </w:rPr>
        <w:t>24.</w:t>
      </w:r>
      <w:r w:rsidRPr="00C54C12">
        <w:rPr>
          <w:rFonts w:ascii="DIN-Regular" w:hAnsi="DIN-Regular"/>
          <w:b/>
        </w:rPr>
        <w:tab/>
        <w:t xml:space="preserve">Assessing the Board’s Performance </w:t>
      </w:r>
    </w:p>
    <w:p w14:paraId="5D0CB933" w14:textId="77777777" w:rsidR="00201CE8" w:rsidRPr="00C54C12" w:rsidRDefault="00201CE8" w:rsidP="007D5232">
      <w:pPr>
        <w:spacing w:after="120" w:line="360" w:lineRule="atLeast"/>
        <w:ind w:left="540"/>
        <w:jc w:val="both"/>
        <w:rPr>
          <w:rFonts w:ascii="DIN-Regular" w:hAnsi="DIN-Regular"/>
        </w:rPr>
      </w:pPr>
      <w:r w:rsidRPr="00C54C12">
        <w:rPr>
          <w:rFonts w:ascii="DIN-Regular" w:hAnsi="DIN-Regular"/>
        </w:rPr>
        <w:t xml:space="preserve">The </w:t>
      </w:r>
      <w:r w:rsidR="00875DCC" w:rsidRPr="00C54C12">
        <w:rPr>
          <w:rFonts w:ascii="DIN-Regular" w:hAnsi="DIN-Regular"/>
        </w:rPr>
        <w:t>Governance Committee</w:t>
      </w:r>
      <w:r w:rsidRPr="00C54C12">
        <w:rPr>
          <w:rFonts w:ascii="DIN-Regular" w:hAnsi="DIN-Regular"/>
        </w:rPr>
        <w:t xml:space="preserve"> is responsible for </w:t>
      </w:r>
      <w:r w:rsidR="005669DA">
        <w:rPr>
          <w:rFonts w:ascii="DIN-Regular" w:hAnsi="DIN-Regular"/>
        </w:rPr>
        <w:t xml:space="preserve">ensuring that there is an </w:t>
      </w:r>
      <w:r w:rsidRPr="00C54C12">
        <w:rPr>
          <w:rFonts w:ascii="DIN-Regular" w:hAnsi="DIN-Regular"/>
        </w:rPr>
        <w:t xml:space="preserve">annual </w:t>
      </w:r>
      <w:r w:rsidR="005669DA" w:rsidRPr="00C54C12">
        <w:rPr>
          <w:rFonts w:ascii="DIN-Regular" w:hAnsi="DIN-Regular"/>
        </w:rPr>
        <w:t>assess</w:t>
      </w:r>
      <w:r w:rsidR="005669DA">
        <w:rPr>
          <w:rFonts w:ascii="DIN-Regular" w:hAnsi="DIN-Regular"/>
        </w:rPr>
        <w:t>ment of</w:t>
      </w:r>
      <w:r w:rsidR="005669DA" w:rsidRPr="00C54C12">
        <w:rPr>
          <w:rFonts w:ascii="DIN-Regular" w:hAnsi="DIN-Regular"/>
        </w:rPr>
        <w:t xml:space="preserve"> </w:t>
      </w:r>
      <w:r w:rsidRPr="00C54C12">
        <w:rPr>
          <w:rFonts w:ascii="DIN-Regular" w:hAnsi="DIN-Regular"/>
        </w:rPr>
        <w:t xml:space="preserve">the performance of the Board and its committees. </w:t>
      </w:r>
      <w:r w:rsidR="001C63CE">
        <w:rPr>
          <w:rFonts w:ascii="DIN-Regular" w:hAnsi="DIN-Regular"/>
        </w:rPr>
        <w:t xml:space="preserve">The </w:t>
      </w:r>
      <w:r w:rsidR="001C63CE">
        <w:rPr>
          <w:rFonts w:ascii="DIN-Regular" w:hAnsi="DIN-Regular"/>
        </w:rPr>
        <w:lastRenderedPageBreak/>
        <w:t xml:space="preserve">Board may alternate between </w:t>
      </w:r>
      <w:r w:rsidR="00107C06">
        <w:rPr>
          <w:rFonts w:ascii="DIN-Regular" w:hAnsi="DIN-Regular"/>
        </w:rPr>
        <w:t xml:space="preserve">comprehensive </w:t>
      </w:r>
      <w:r w:rsidR="001C63CE">
        <w:rPr>
          <w:rFonts w:ascii="DIN-Regular" w:hAnsi="DIN-Regular"/>
        </w:rPr>
        <w:t>assessments and more targeted assessments provided that a comprehensive assessment is conducted at least every three years.</w:t>
      </w:r>
      <w:r w:rsidR="00107C06">
        <w:rPr>
          <w:rFonts w:ascii="DIN-Regular" w:hAnsi="DIN-Regular"/>
        </w:rPr>
        <w:t xml:space="preserve">  </w:t>
      </w:r>
      <w:r w:rsidRPr="00C54C12">
        <w:rPr>
          <w:rFonts w:ascii="DIN-Regular" w:hAnsi="DIN-Regular"/>
        </w:rPr>
        <w:t xml:space="preserve">The objective of </w:t>
      </w:r>
      <w:r w:rsidR="00107C06">
        <w:rPr>
          <w:rFonts w:ascii="DIN-Regular" w:hAnsi="DIN-Regular"/>
        </w:rPr>
        <w:t>the</w:t>
      </w:r>
      <w:r w:rsidR="00107C06" w:rsidRPr="00C54C12">
        <w:rPr>
          <w:rFonts w:ascii="DIN-Regular" w:hAnsi="DIN-Regular"/>
        </w:rPr>
        <w:t xml:space="preserve"> </w:t>
      </w:r>
      <w:r w:rsidRPr="00C54C12">
        <w:rPr>
          <w:rFonts w:ascii="DIN-Regular" w:hAnsi="DIN-Regular"/>
        </w:rPr>
        <w:t xml:space="preserve">review is to contribute to a process of continuous improvement in the Board’s execution of its responsibilities. </w:t>
      </w:r>
      <w:r w:rsidR="001C63CE">
        <w:rPr>
          <w:rFonts w:ascii="DIN-Regular" w:hAnsi="DIN-Regular"/>
        </w:rPr>
        <w:t>R</w:t>
      </w:r>
      <w:r w:rsidRPr="00C54C12">
        <w:rPr>
          <w:rFonts w:ascii="DIN-Regular" w:hAnsi="DIN-Regular"/>
        </w:rPr>
        <w:t>eview</w:t>
      </w:r>
      <w:r w:rsidR="001C63CE">
        <w:rPr>
          <w:rFonts w:ascii="DIN-Regular" w:hAnsi="DIN-Regular"/>
        </w:rPr>
        <w:t>s</w:t>
      </w:r>
      <w:r w:rsidRPr="00C54C12">
        <w:rPr>
          <w:rFonts w:ascii="DIN-Regular" w:hAnsi="DIN-Regular"/>
        </w:rPr>
        <w:t xml:space="preserve"> should identify any areas where the </w:t>
      </w:r>
      <w:r w:rsidR="009B2CA4" w:rsidRPr="00C54C12">
        <w:rPr>
          <w:rFonts w:ascii="DIN-Regular" w:hAnsi="DIN-Regular"/>
        </w:rPr>
        <w:t>Board</w:t>
      </w:r>
      <w:r w:rsidRPr="00C54C12">
        <w:rPr>
          <w:rFonts w:ascii="DIN-Regular" w:hAnsi="DIN-Regular"/>
        </w:rPr>
        <w:t xml:space="preserve"> or </w:t>
      </w:r>
      <w:r w:rsidR="008C16A8" w:rsidRPr="00C54C12">
        <w:rPr>
          <w:rFonts w:ascii="DIN-Regular" w:hAnsi="DIN-Regular"/>
        </w:rPr>
        <w:t>Management</w:t>
      </w:r>
      <w:r w:rsidRPr="00C54C12">
        <w:rPr>
          <w:rFonts w:ascii="DIN-Regular" w:hAnsi="DIN-Regular"/>
        </w:rPr>
        <w:t xml:space="preserve"> </w:t>
      </w:r>
      <w:r w:rsidR="009B2CA4" w:rsidRPr="00C54C12">
        <w:rPr>
          <w:rFonts w:ascii="DIN-Regular" w:hAnsi="DIN-Regular"/>
        </w:rPr>
        <w:t>considers</w:t>
      </w:r>
      <w:r w:rsidRPr="00C54C12">
        <w:rPr>
          <w:rFonts w:ascii="DIN-Regular" w:hAnsi="DIN-Regular"/>
        </w:rPr>
        <w:t xml:space="preserve"> that the Board could make a better collective contribution to overseeing the affairs of the Authority. </w:t>
      </w:r>
      <w:r w:rsidR="005669DA">
        <w:rPr>
          <w:rFonts w:ascii="DIN-Regular" w:hAnsi="DIN-Regular"/>
        </w:rPr>
        <w:t>The process is set forth at Tab 10.</w:t>
      </w:r>
    </w:p>
    <w:p w14:paraId="4C29C3B3" w14:textId="77777777" w:rsidR="007E3A4F" w:rsidRPr="00C54C12" w:rsidRDefault="007E3A4F" w:rsidP="00FF6AFF">
      <w:pPr>
        <w:spacing w:after="120" w:line="360" w:lineRule="atLeast"/>
        <w:ind w:left="540" w:hanging="540"/>
        <w:rPr>
          <w:rFonts w:ascii="DIN-Regular" w:hAnsi="DIN-Regular"/>
          <w:b/>
        </w:rPr>
      </w:pPr>
      <w:r w:rsidRPr="00C54C12">
        <w:rPr>
          <w:rFonts w:ascii="DIN-Regular" w:hAnsi="DIN-Regular"/>
          <w:b/>
        </w:rPr>
        <w:t>25.</w:t>
      </w:r>
      <w:r w:rsidRPr="00C54C12">
        <w:rPr>
          <w:rFonts w:ascii="DIN-Regular" w:hAnsi="DIN-Regular"/>
          <w:b/>
        </w:rPr>
        <w:tab/>
        <w:t xml:space="preserve">Individual </w:t>
      </w:r>
      <w:r w:rsidR="008C16A8" w:rsidRPr="00C54C12">
        <w:rPr>
          <w:rFonts w:ascii="DIN-Regular" w:hAnsi="DIN-Regular"/>
          <w:b/>
        </w:rPr>
        <w:t>Director</w:t>
      </w:r>
      <w:r w:rsidRPr="00C54C12">
        <w:rPr>
          <w:rFonts w:ascii="DIN-Regular" w:hAnsi="DIN-Regular"/>
          <w:b/>
        </w:rPr>
        <w:t xml:space="preserve"> Peer Evaluation </w:t>
      </w:r>
    </w:p>
    <w:p w14:paraId="794592A0" w14:textId="77777777" w:rsidR="007E3A4F" w:rsidRDefault="007E3A4F" w:rsidP="00FF6AFF">
      <w:pPr>
        <w:tabs>
          <w:tab w:val="num" w:pos="1440"/>
        </w:tabs>
        <w:spacing w:after="240" w:line="360" w:lineRule="atLeast"/>
        <w:ind w:left="540"/>
        <w:jc w:val="both"/>
        <w:rPr>
          <w:rFonts w:ascii="DIN-Regular" w:hAnsi="DIN-Regular"/>
        </w:rPr>
      </w:pPr>
      <w:r w:rsidRPr="00C54C12">
        <w:rPr>
          <w:rFonts w:ascii="DIN-Regular" w:hAnsi="DIN-Regular"/>
        </w:rPr>
        <w:t xml:space="preserve">The annual individual </w:t>
      </w:r>
      <w:r w:rsidR="008C16A8" w:rsidRPr="00C54C12">
        <w:rPr>
          <w:rFonts w:ascii="DIN-Regular" w:hAnsi="DIN-Regular"/>
        </w:rPr>
        <w:t>Director</w:t>
      </w:r>
      <w:r w:rsidRPr="00C54C12">
        <w:rPr>
          <w:rFonts w:ascii="DIN-Regular" w:hAnsi="DIN-Regular"/>
        </w:rPr>
        <w:t xml:space="preserve"> peer evaluation process is set forth at Tab 10. It is designed to provide </w:t>
      </w:r>
      <w:r w:rsidR="008119C5" w:rsidRPr="00C54C12">
        <w:rPr>
          <w:rFonts w:ascii="DIN-Regular" w:hAnsi="DIN-Regular"/>
        </w:rPr>
        <w:t xml:space="preserve">each </w:t>
      </w:r>
      <w:r w:rsidR="008C16A8" w:rsidRPr="00C54C12">
        <w:rPr>
          <w:rFonts w:ascii="DIN-Regular" w:hAnsi="DIN-Regular"/>
        </w:rPr>
        <w:t>Director</w:t>
      </w:r>
      <w:r w:rsidRPr="00C54C12">
        <w:rPr>
          <w:rFonts w:ascii="DIN-Regular" w:hAnsi="DIN-Regular"/>
        </w:rPr>
        <w:t xml:space="preserve"> with an opportunity to examine </w:t>
      </w:r>
      <w:r w:rsidR="008119C5" w:rsidRPr="00C54C12">
        <w:rPr>
          <w:rFonts w:ascii="DIN-Regular" w:hAnsi="DIN-Regular"/>
        </w:rPr>
        <w:t>his or her</w:t>
      </w:r>
      <w:r w:rsidRPr="00C54C12">
        <w:rPr>
          <w:rFonts w:ascii="DIN-Regular" w:hAnsi="DIN-Regular"/>
        </w:rPr>
        <w:t xml:space="preserve"> </w:t>
      </w:r>
      <w:r w:rsidR="008119C5" w:rsidRPr="00C54C12">
        <w:rPr>
          <w:rFonts w:ascii="DIN-Regular" w:hAnsi="DIN-Regular"/>
        </w:rPr>
        <w:t xml:space="preserve">own </w:t>
      </w:r>
      <w:r w:rsidRPr="00C54C12">
        <w:rPr>
          <w:rFonts w:ascii="DIN-Regular" w:hAnsi="DIN-Regular"/>
        </w:rPr>
        <w:t xml:space="preserve">effectiveness, compare </w:t>
      </w:r>
      <w:r w:rsidR="008119C5" w:rsidRPr="00C54C12">
        <w:rPr>
          <w:rFonts w:ascii="DIN-Regular" w:hAnsi="DIN-Regular"/>
        </w:rPr>
        <w:t>his or her</w:t>
      </w:r>
      <w:r w:rsidRPr="00C54C12">
        <w:rPr>
          <w:rFonts w:ascii="DIN-Regular" w:hAnsi="DIN-Regular"/>
        </w:rPr>
        <w:t xml:space="preserve"> personal assessment with the assessment </w:t>
      </w:r>
      <w:r w:rsidR="008119C5" w:rsidRPr="00C54C12">
        <w:rPr>
          <w:rFonts w:ascii="DIN-Regular" w:hAnsi="DIN-Regular"/>
        </w:rPr>
        <w:t>of</w:t>
      </w:r>
      <w:r w:rsidRPr="00C54C12">
        <w:rPr>
          <w:rFonts w:ascii="DIN-Regular" w:hAnsi="DIN-Regular"/>
        </w:rPr>
        <w:t xml:space="preserve"> </w:t>
      </w:r>
      <w:r w:rsidR="008119C5" w:rsidRPr="00C54C12">
        <w:rPr>
          <w:rFonts w:ascii="DIN-Regular" w:hAnsi="DIN-Regular"/>
        </w:rPr>
        <w:t xml:space="preserve">all other </w:t>
      </w:r>
      <w:r w:rsidR="008C16A8" w:rsidRPr="00C54C12">
        <w:rPr>
          <w:rFonts w:ascii="DIN-Regular" w:hAnsi="DIN-Regular"/>
        </w:rPr>
        <w:t>Director</w:t>
      </w:r>
      <w:r w:rsidR="008119C5" w:rsidRPr="00C54C12">
        <w:rPr>
          <w:rFonts w:ascii="DIN-Regular" w:hAnsi="DIN-Regular"/>
        </w:rPr>
        <w:t>s</w:t>
      </w:r>
      <w:r w:rsidRPr="00C54C12">
        <w:rPr>
          <w:rFonts w:ascii="DIN-Regular" w:hAnsi="DIN-Regular"/>
        </w:rPr>
        <w:t xml:space="preserve">, </w:t>
      </w:r>
      <w:r w:rsidR="008119C5" w:rsidRPr="00C54C12">
        <w:rPr>
          <w:rFonts w:ascii="DIN-Regular" w:hAnsi="DIN-Regular"/>
        </w:rPr>
        <w:t xml:space="preserve">to </w:t>
      </w:r>
      <w:r w:rsidRPr="00C54C12">
        <w:rPr>
          <w:rFonts w:ascii="DIN-Regular" w:hAnsi="DIN-Regular"/>
        </w:rPr>
        <w:t>identify areas of improvement and have</w:t>
      </w:r>
      <w:r w:rsidR="008119C5" w:rsidRPr="00C54C12">
        <w:rPr>
          <w:rFonts w:ascii="DIN-Regular" w:hAnsi="DIN-Regular"/>
        </w:rPr>
        <w:t xml:space="preserve"> a</w:t>
      </w:r>
      <w:r w:rsidRPr="00C54C12">
        <w:rPr>
          <w:rFonts w:ascii="DIN-Regular" w:hAnsi="DIN-Regular"/>
        </w:rPr>
        <w:t xml:space="preserve"> candid conversation</w:t>
      </w:r>
      <w:r w:rsidR="008119C5" w:rsidRPr="00C54C12">
        <w:rPr>
          <w:rFonts w:ascii="DIN-Regular" w:hAnsi="DIN-Regular"/>
        </w:rPr>
        <w:t xml:space="preserve"> with the Board Chair.  </w:t>
      </w:r>
      <w:r w:rsidRPr="00C54C12">
        <w:rPr>
          <w:rFonts w:ascii="DIN-Regular" w:hAnsi="DIN-Regular"/>
        </w:rPr>
        <w:t xml:space="preserve">The process is </w:t>
      </w:r>
      <w:proofErr w:type="gramStart"/>
      <w:r w:rsidRPr="00C54C12">
        <w:rPr>
          <w:rFonts w:ascii="DIN-Regular" w:hAnsi="DIN-Regular"/>
        </w:rPr>
        <w:t>confidential</w:t>
      </w:r>
      <w:proofErr w:type="gramEnd"/>
      <w:r w:rsidRPr="00C54C12">
        <w:rPr>
          <w:rFonts w:ascii="DIN-Regular" w:hAnsi="DIN-Regular"/>
        </w:rPr>
        <w:t xml:space="preserve"> and the results are shared </w:t>
      </w:r>
      <w:r w:rsidR="008119C5" w:rsidRPr="00C54C12">
        <w:rPr>
          <w:rFonts w:ascii="DIN-Regular" w:hAnsi="DIN-Regular"/>
        </w:rPr>
        <w:t xml:space="preserve">only </w:t>
      </w:r>
      <w:r w:rsidRPr="00C54C12">
        <w:rPr>
          <w:rFonts w:ascii="DIN-Regular" w:hAnsi="DIN-Regular"/>
        </w:rPr>
        <w:t xml:space="preserve">with the </w:t>
      </w:r>
      <w:r w:rsidR="008C16A8" w:rsidRPr="00C54C12">
        <w:rPr>
          <w:rFonts w:ascii="DIN-Regular" w:hAnsi="DIN-Regular"/>
        </w:rPr>
        <w:t>Director</w:t>
      </w:r>
      <w:r w:rsidRPr="00C54C12">
        <w:rPr>
          <w:rFonts w:ascii="DIN-Regular" w:hAnsi="DIN-Regular"/>
        </w:rPr>
        <w:t xml:space="preserve"> and the Board Chair. </w:t>
      </w:r>
    </w:p>
    <w:p w14:paraId="7D16F3D7" w14:textId="77777777" w:rsidR="00201CE8" w:rsidRPr="00C54C12" w:rsidRDefault="00201CE8" w:rsidP="00FF6AFF">
      <w:pPr>
        <w:spacing w:after="120" w:line="360" w:lineRule="atLeast"/>
        <w:ind w:left="540" w:hanging="540"/>
        <w:rPr>
          <w:rFonts w:ascii="DIN-Regular" w:hAnsi="DIN-Regular"/>
          <w:b/>
        </w:rPr>
      </w:pPr>
      <w:r w:rsidRPr="00C54C12">
        <w:rPr>
          <w:rFonts w:ascii="DIN-Regular" w:hAnsi="DIN-Regular"/>
          <w:b/>
        </w:rPr>
        <w:t>2</w:t>
      </w:r>
      <w:r w:rsidR="008119C5" w:rsidRPr="00C54C12">
        <w:rPr>
          <w:rFonts w:ascii="DIN-Regular" w:hAnsi="DIN-Regular"/>
          <w:b/>
        </w:rPr>
        <w:t>6</w:t>
      </w:r>
      <w:r w:rsidRPr="00C54C12">
        <w:rPr>
          <w:rFonts w:ascii="DIN-Regular" w:hAnsi="DIN-Regular"/>
          <w:b/>
        </w:rPr>
        <w:t>.</w:t>
      </w:r>
      <w:r w:rsidRPr="00C54C12">
        <w:rPr>
          <w:rFonts w:ascii="DIN-Regular" w:hAnsi="DIN-Regular"/>
          <w:b/>
        </w:rPr>
        <w:tab/>
        <w:t>Board Compensation</w:t>
      </w:r>
    </w:p>
    <w:p w14:paraId="749578B6" w14:textId="77777777" w:rsidR="00201CE8" w:rsidRPr="00C54C12" w:rsidRDefault="00B03EDE" w:rsidP="007D5232">
      <w:pPr>
        <w:spacing w:after="120" w:line="360" w:lineRule="atLeast"/>
        <w:ind w:left="1260" w:hanging="720"/>
        <w:jc w:val="both"/>
        <w:rPr>
          <w:rFonts w:ascii="DIN-Regular" w:hAnsi="DIN-Regular"/>
        </w:rPr>
      </w:pPr>
      <w:r w:rsidRPr="00C54C12">
        <w:rPr>
          <w:rFonts w:ascii="DIN-Regular" w:hAnsi="DIN-Regular"/>
        </w:rPr>
        <w:t>25.1</w:t>
      </w:r>
      <w:r w:rsidRPr="00C54C12">
        <w:rPr>
          <w:rFonts w:ascii="DIN-Regular" w:hAnsi="DIN-Regular"/>
        </w:rPr>
        <w:tab/>
      </w:r>
      <w:r w:rsidR="00201CE8" w:rsidRPr="00C54C12">
        <w:rPr>
          <w:rFonts w:ascii="DIN-Regular" w:hAnsi="DIN-Regular"/>
        </w:rPr>
        <w:t xml:space="preserve">Details regarding </w:t>
      </w:r>
      <w:r w:rsidR="008C16A8" w:rsidRPr="00C54C12">
        <w:rPr>
          <w:rFonts w:ascii="DIN-Regular" w:hAnsi="DIN-Regular"/>
        </w:rPr>
        <w:t>Director</w:t>
      </w:r>
      <w:r w:rsidR="00201CE8" w:rsidRPr="00C54C12">
        <w:rPr>
          <w:rFonts w:ascii="DIN-Regular" w:hAnsi="DIN-Regular"/>
        </w:rPr>
        <w:t xml:space="preserve"> compensation are outlined in Tab 11 of the Board Manual.</w:t>
      </w:r>
      <w:r w:rsidRPr="00C54C12">
        <w:rPr>
          <w:rFonts w:ascii="DIN-Regular" w:hAnsi="DIN-Regular"/>
        </w:rPr>
        <w:t xml:space="preserve"> </w:t>
      </w:r>
    </w:p>
    <w:p w14:paraId="2544D6D4" w14:textId="77777777" w:rsidR="00201CE8" w:rsidRPr="00C54C12" w:rsidRDefault="00B03EDE" w:rsidP="007D5232">
      <w:pPr>
        <w:spacing w:after="120" w:line="360" w:lineRule="atLeast"/>
        <w:ind w:left="1260" w:hanging="720"/>
        <w:jc w:val="both"/>
        <w:rPr>
          <w:rFonts w:ascii="DIN-Regular" w:hAnsi="DIN-Regular"/>
        </w:rPr>
      </w:pPr>
      <w:r w:rsidRPr="00C54C12">
        <w:rPr>
          <w:rFonts w:ascii="DIN-Regular" w:hAnsi="DIN-Regular"/>
        </w:rPr>
        <w:t>25.2</w:t>
      </w:r>
      <w:r w:rsidRPr="00C54C12">
        <w:rPr>
          <w:rFonts w:ascii="DIN-Regular" w:hAnsi="DIN-Regular"/>
        </w:rPr>
        <w:tab/>
      </w:r>
      <w:r w:rsidR="00201CE8" w:rsidRPr="00C54C12">
        <w:rPr>
          <w:rFonts w:ascii="DIN-Regular" w:hAnsi="DIN-Regular"/>
        </w:rPr>
        <w:t xml:space="preserve">The </w:t>
      </w:r>
      <w:r w:rsidR="00504A73" w:rsidRPr="00C54C12">
        <w:rPr>
          <w:rFonts w:ascii="DIN-Regular" w:hAnsi="DIN-Regular"/>
        </w:rPr>
        <w:t>Governance Committee</w:t>
      </w:r>
      <w:r w:rsidR="00201CE8" w:rsidRPr="00C54C12">
        <w:rPr>
          <w:rFonts w:ascii="DIN-Regular" w:hAnsi="DIN-Regular"/>
        </w:rPr>
        <w:t xml:space="preserve"> will review </w:t>
      </w:r>
      <w:r w:rsidR="008C16A8" w:rsidRPr="00C54C12">
        <w:rPr>
          <w:rFonts w:ascii="DIN-Regular" w:hAnsi="DIN-Regular"/>
        </w:rPr>
        <w:t>Director</w:t>
      </w:r>
      <w:r w:rsidR="00201CE8" w:rsidRPr="00C54C12">
        <w:rPr>
          <w:rFonts w:ascii="DIN-Regular" w:hAnsi="DIN-Regular"/>
        </w:rPr>
        <w:t xml:space="preserve"> compensation </w:t>
      </w:r>
      <w:r w:rsidR="00C71E5E" w:rsidRPr="00C54C12">
        <w:rPr>
          <w:rFonts w:ascii="DIN-Regular" w:hAnsi="DIN-Regular"/>
        </w:rPr>
        <w:t xml:space="preserve">every two years </w:t>
      </w:r>
      <w:r w:rsidR="00201CE8" w:rsidRPr="00C54C12">
        <w:rPr>
          <w:rFonts w:ascii="DIN-Regular" w:hAnsi="DIN-Regular"/>
        </w:rPr>
        <w:t>and</w:t>
      </w:r>
      <w:r w:rsidR="00394B1B">
        <w:rPr>
          <w:rFonts w:ascii="DIN-Regular" w:hAnsi="DIN-Regular"/>
        </w:rPr>
        <w:t>,</w:t>
      </w:r>
      <w:r w:rsidR="003476E7" w:rsidRPr="00C54C12">
        <w:rPr>
          <w:rFonts w:ascii="DIN-Regular" w:hAnsi="DIN-Regular"/>
        </w:rPr>
        <w:t xml:space="preserve"> guided by the Compensation Principles set out at Tab 11,</w:t>
      </w:r>
      <w:r w:rsidR="00201CE8" w:rsidRPr="00C54C12">
        <w:rPr>
          <w:rFonts w:ascii="DIN-Regular" w:hAnsi="DIN-Regular"/>
        </w:rPr>
        <w:t xml:space="preserve"> will recommend changes in compensation to the Board. </w:t>
      </w:r>
    </w:p>
    <w:p w14:paraId="5CF24E78" w14:textId="77777777" w:rsidR="00201CE8" w:rsidRPr="00C54C12" w:rsidRDefault="008119C5" w:rsidP="00FF6AFF">
      <w:pPr>
        <w:spacing w:after="120" w:line="360" w:lineRule="atLeast"/>
        <w:ind w:left="540" w:hanging="540"/>
        <w:rPr>
          <w:rFonts w:ascii="DIN-Regular" w:hAnsi="DIN-Regular"/>
          <w:b/>
        </w:rPr>
      </w:pPr>
      <w:r w:rsidRPr="00C54C12">
        <w:rPr>
          <w:rFonts w:ascii="DIN-Regular" w:hAnsi="DIN-Regular"/>
          <w:b/>
        </w:rPr>
        <w:t>27</w:t>
      </w:r>
      <w:r w:rsidR="00201CE8" w:rsidRPr="00C54C12">
        <w:rPr>
          <w:rFonts w:ascii="DIN-Regular" w:hAnsi="DIN-Regular"/>
          <w:b/>
        </w:rPr>
        <w:t>.</w:t>
      </w:r>
      <w:r w:rsidR="00201CE8" w:rsidRPr="00C54C12">
        <w:rPr>
          <w:rFonts w:ascii="DIN-Regular" w:hAnsi="DIN-Regular"/>
          <w:b/>
        </w:rPr>
        <w:tab/>
        <w:t xml:space="preserve">Term of Service </w:t>
      </w:r>
    </w:p>
    <w:p w14:paraId="56B9280F" w14:textId="12ECB248" w:rsidR="00D068C4" w:rsidRPr="00C54C12" w:rsidRDefault="008C16A8" w:rsidP="007D5232">
      <w:pPr>
        <w:spacing w:after="120" w:line="360" w:lineRule="atLeast"/>
        <w:ind w:left="540"/>
        <w:jc w:val="both"/>
        <w:rPr>
          <w:rFonts w:ascii="DIN-Regular" w:hAnsi="DIN-Regular"/>
        </w:rPr>
      </w:pPr>
      <w:r w:rsidRPr="00C54C12">
        <w:rPr>
          <w:rFonts w:ascii="DIN-Regular" w:hAnsi="DIN-Regular"/>
        </w:rPr>
        <w:t>Director</w:t>
      </w:r>
      <w:r w:rsidR="00201CE8" w:rsidRPr="00C54C12">
        <w:rPr>
          <w:rFonts w:ascii="DIN-Regular" w:hAnsi="DIN-Regular"/>
        </w:rPr>
        <w:t xml:space="preserve">s are elected for three-year terms. </w:t>
      </w:r>
      <w:r w:rsidR="00C71E5E" w:rsidRPr="00C54C12">
        <w:rPr>
          <w:rFonts w:ascii="DIN-Regular" w:hAnsi="DIN-Regular"/>
        </w:rPr>
        <w:t xml:space="preserve">Other than the Chair and the President, </w:t>
      </w:r>
      <w:r w:rsidRPr="00C54C12">
        <w:rPr>
          <w:rFonts w:ascii="DIN-Regular" w:hAnsi="DIN-Regular"/>
        </w:rPr>
        <w:t>Director</w:t>
      </w:r>
      <w:r w:rsidR="00C71E5E" w:rsidRPr="00C54C12">
        <w:rPr>
          <w:rFonts w:ascii="DIN-Regular" w:hAnsi="DIN-Regular"/>
        </w:rPr>
        <w:t>s may not serve on</w:t>
      </w:r>
      <w:r w:rsidR="00637F6C" w:rsidRPr="00C54C12">
        <w:rPr>
          <w:rFonts w:ascii="DIN-Regular" w:hAnsi="DIN-Regular"/>
        </w:rPr>
        <w:t xml:space="preserve"> </w:t>
      </w:r>
      <w:r w:rsidR="00C71E5E" w:rsidRPr="00C54C12">
        <w:rPr>
          <w:rFonts w:ascii="DIN-Regular" w:hAnsi="DIN-Regular"/>
        </w:rPr>
        <w:t>t</w:t>
      </w:r>
      <w:r w:rsidR="00637F6C" w:rsidRPr="00C54C12">
        <w:rPr>
          <w:rFonts w:ascii="DIN-Regular" w:hAnsi="DIN-Regular"/>
        </w:rPr>
        <w:t>he</w:t>
      </w:r>
      <w:r w:rsidR="00C71E5E" w:rsidRPr="00C54C12">
        <w:rPr>
          <w:rFonts w:ascii="DIN-Regular" w:hAnsi="DIN-Regular"/>
        </w:rPr>
        <w:t xml:space="preserve"> Board for longer than nine years as set out in Section </w:t>
      </w:r>
      <w:r w:rsidR="005669DA">
        <w:rPr>
          <w:rFonts w:ascii="DIN-Regular" w:hAnsi="DIN-Regular"/>
        </w:rPr>
        <w:t>3.5</w:t>
      </w:r>
      <w:r w:rsidR="00C71E5E" w:rsidRPr="00C54C12">
        <w:rPr>
          <w:rFonts w:ascii="DIN-Regular" w:hAnsi="DIN-Regular"/>
        </w:rPr>
        <w:t xml:space="preserve"> of the By-laws.  There is a limited exception allowing a </w:t>
      </w:r>
      <w:r w:rsidRPr="00C54C12">
        <w:rPr>
          <w:rFonts w:ascii="DIN-Regular" w:hAnsi="DIN-Regular"/>
        </w:rPr>
        <w:t>Director</w:t>
      </w:r>
      <w:r w:rsidR="00C71E5E" w:rsidRPr="00C54C12">
        <w:rPr>
          <w:rFonts w:ascii="DIN-Regular" w:hAnsi="DIN-Regular"/>
        </w:rPr>
        <w:t xml:space="preserve"> to serve for up to one additional year</w:t>
      </w:r>
      <w:r w:rsidR="00AD32DC">
        <w:rPr>
          <w:rFonts w:ascii="DIN-Regular" w:hAnsi="DIN-Regular"/>
        </w:rPr>
        <w:t>,</w:t>
      </w:r>
      <w:r w:rsidR="00C71E5E" w:rsidRPr="00C54C12">
        <w:rPr>
          <w:rFonts w:ascii="DIN-Regular" w:hAnsi="DIN-Regular"/>
        </w:rPr>
        <w:t xml:space="preserve"> if the turnover on the Board in a given year would otherwise b</w:t>
      </w:r>
      <w:r w:rsidR="00637F6C" w:rsidRPr="00C54C12">
        <w:rPr>
          <w:rFonts w:ascii="DIN-Regular" w:hAnsi="DIN-Regular"/>
        </w:rPr>
        <w:t>e</w:t>
      </w:r>
      <w:r w:rsidR="00C71E5E" w:rsidRPr="00C54C12">
        <w:rPr>
          <w:rFonts w:ascii="DIN-Regular" w:hAnsi="DIN-Regular"/>
        </w:rPr>
        <w:t xml:space="preserve"> greater than two.  </w:t>
      </w:r>
      <w:r w:rsidR="00036B40">
        <w:rPr>
          <w:rFonts w:ascii="DIN-Regular" w:hAnsi="DIN-Regular"/>
        </w:rPr>
        <w:t xml:space="preserve">In addition, should </w:t>
      </w:r>
      <w:r w:rsidR="00531F1D">
        <w:rPr>
          <w:rFonts w:ascii="DIN-Regular" w:hAnsi="DIN-Regular"/>
        </w:rPr>
        <w:t xml:space="preserve">an outgoing Director’s position not be filled by the expiry of his or her term, that Director may continue to serve until his or her replacement is </w:t>
      </w:r>
      <w:r w:rsidR="00AD32DC">
        <w:rPr>
          <w:rFonts w:ascii="DIN-Regular" w:hAnsi="DIN-Regular"/>
        </w:rPr>
        <w:t xml:space="preserve">nominated and </w:t>
      </w:r>
      <w:r w:rsidR="00AD32DC">
        <w:rPr>
          <w:rFonts w:ascii="DIN-Regular" w:hAnsi="DIN-Regular"/>
        </w:rPr>
        <w:lastRenderedPageBreak/>
        <w:t>subsequently</w:t>
      </w:r>
      <w:r w:rsidR="00531F1D">
        <w:rPr>
          <w:rFonts w:ascii="DIN-Regular" w:hAnsi="DIN-Regular"/>
        </w:rPr>
        <w:t xml:space="preserve"> elected—provided that he or she has not reached the maximum term of nine years</w:t>
      </w:r>
      <w:r w:rsidR="00044B23">
        <w:rPr>
          <w:rFonts w:ascii="DIN-Regular" w:hAnsi="DIN-Regular"/>
        </w:rPr>
        <w:t>, is elected by the Members at the applicable Annual Meeting of Members and has not had their appointment to the Board revoked for cause</w:t>
      </w:r>
      <w:r w:rsidR="00531F1D">
        <w:rPr>
          <w:rFonts w:ascii="DIN-Regular" w:hAnsi="DIN-Regular"/>
        </w:rPr>
        <w:t xml:space="preserve">.  </w:t>
      </w:r>
    </w:p>
    <w:p w14:paraId="1842B8D2" w14:textId="77777777" w:rsidR="00D068C4" w:rsidRDefault="00D068C4" w:rsidP="00FF6AFF">
      <w:pPr>
        <w:ind w:left="540" w:hanging="540"/>
        <w:rPr>
          <w:rFonts w:ascii="DIN-Regular" w:hAnsi="DIN-Regular"/>
        </w:rPr>
      </w:pPr>
    </w:p>
    <w:p w14:paraId="52B8FCF2" w14:textId="77777777" w:rsidR="00AD32DC" w:rsidRPr="00C54C12" w:rsidRDefault="00AD32DC" w:rsidP="00FF6AFF">
      <w:pPr>
        <w:ind w:left="540" w:hanging="540"/>
        <w:rPr>
          <w:rFonts w:ascii="DIN-Regular" w:hAnsi="DIN-Regular"/>
        </w:rPr>
      </w:pPr>
    </w:p>
    <w:p w14:paraId="1DCCB3A5" w14:textId="77777777" w:rsidR="00201CE8" w:rsidRPr="00C54C12" w:rsidRDefault="00201CE8" w:rsidP="00FF6AFF">
      <w:pPr>
        <w:spacing w:after="120" w:line="360" w:lineRule="atLeast"/>
        <w:ind w:left="540" w:hanging="540"/>
        <w:rPr>
          <w:rFonts w:ascii="DIN-Regular" w:hAnsi="DIN-Regular"/>
          <w:b/>
        </w:rPr>
      </w:pPr>
      <w:r w:rsidRPr="00C54C12">
        <w:rPr>
          <w:rFonts w:ascii="DIN-Regular" w:hAnsi="DIN-Regular"/>
          <w:b/>
        </w:rPr>
        <w:t>2</w:t>
      </w:r>
      <w:r w:rsidR="008119C5" w:rsidRPr="00C54C12">
        <w:rPr>
          <w:rFonts w:ascii="DIN-Regular" w:hAnsi="DIN-Regular"/>
          <w:b/>
        </w:rPr>
        <w:t>8</w:t>
      </w:r>
      <w:r w:rsidRPr="00C54C12">
        <w:rPr>
          <w:rFonts w:ascii="DIN-Regular" w:hAnsi="DIN-Regular"/>
          <w:b/>
        </w:rPr>
        <w:t>.</w:t>
      </w:r>
      <w:r w:rsidRPr="00C54C12">
        <w:rPr>
          <w:rFonts w:ascii="DIN-Regular" w:hAnsi="DIN-Regular"/>
          <w:b/>
        </w:rPr>
        <w:tab/>
        <w:t>Evaluation of the President</w:t>
      </w:r>
    </w:p>
    <w:p w14:paraId="511491B7" w14:textId="77777777" w:rsidR="00201CE8" w:rsidRPr="00C54C12" w:rsidRDefault="00C71E5E" w:rsidP="007D5232">
      <w:pPr>
        <w:spacing w:after="120" w:line="360" w:lineRule="atLeast"/>
        <w:ind w:left="1260" w:hanging="720"/>
        <w:jc w:val="both"/>
        <w:rPr>
          <w:rFonts w:ascii="DIN-Regular" w:hAnsi="DIN-Regular"/>
        </w:rPr>
      </w:pPr>
      <w:r w:rsidRPr="00C54C12">
        <w:rPr>
          <w:rFonts w:ascii="DIN-Regular" w:hAnsi="DIN-Regular"/>
        </w:rPr>
        <w:t>28</w:t>
      </w:r>
      <w:r w:rsidR="00B03EDE" w:rsidRPr="00C54C12">
        <w:rPr>
          <w:rFonts w:ascii="DIN-Regular" w:hAnsi="DIN-Regular"/>
        </w:rPr>
        <w:t>.1</w:t>
      </w:r>
      <w:r w:rsidR="00B03EDE" w:rsidRPr="00C54C12">
        <w:rPr>
          <w:rFonts w:ascii="DIN-Regular" w:hAnsi="DIN-Regular"/>
        </w:rPr>
        <w:tab/>
      </w:r>
      <w:r w:rsidR="00201CE8" w:rsidRPr="00C54C12">
        <w:rPr>
          <w:rFonts w:ascii="DIN-Regular" w:hAnsi="DIN-Regular"/>
        </w:rPr>
        <w:t xml:space="preserve">The </w:t>
      </w:r>
      <w:r w:rsidRPr="00C54C12">
        <w:rPr>
          <w:rFonts w:ascii="DIN-Regular" w:hAnsi="DIN-Regular"/>
        </w:rPr>
        <w:t xml:space="preserve">Human Resources and Compensation </w:t>
      </w:r>
      <w:r w:rsidR="00201CE8" w:rsidRPr="00C54C12">
        <w:rPr>
          <w:rFonts w:ascii="DIN-Regular" w:hAnsi="DIN-Regular"/>
        </w:rPr>
        <w:t>Committee will conduct an annual Performance Evaluation Process for the President, measured against objectives and other relevant criteria established in the previous year by the Board and the President. An outline of the Performance Evaluation Process for the President can be found in Tab 9 of the Board Manual.</w:t>
      </w:r>
    </w:p>
    <w:p w14:paraId="1D26EBFB" w14:textId="77777777" w:rsidR="005B349D" w:rsidRPr="00C54C12" w:rsidRDefault="00C71E5E" w:rsidP="005B349D">
      <w:pPr>
        <w:spacing w:after="120" w:line="360" w:lineRule="atLeast"/>
        <w:ind w:left="1260" w:hanging="720"/>
        <w:jc w:val="both"/>
        <w:rPr>
          <w:rFonts w:ascii="DIN-Regular" w:hAnsi="DIN-Regular"/>
        </w:rPr>
      </w:pPr>
      <w:r w:rsidRPr="00C54C12">
        <w:rPr>
          <w:rFonts w:ascii="DIN-Regular" w:hAnsi="DIN-Regular"/>
        </w:rPr>
        <w:t>28</w:t>
      </w:r>
      <w:r w:rsidR="00A059F8" w:rsidRPr="00C54C12">
        <w:rPr>
          <w:rFonts w:ascii="DIN-Regular" w:hAnsi="DIN-Regular"/>
        </w:rPr>
        <w:t>.2</w:t>
      </w:r>
      <w:r w:rsidR="00A059F8" w:rsidRPr="00C54C12">
        <w:rPr>
          <w:rFonts w:ascii="DIN-Regular" w:hAnsi="DIN-Regular"/>
        </w:rPr>
        <w:tab/>
      </w:r>
      <w:r w:rsidR="00201CE8" w:rsidRPr="00C54C12">
        <w:rPr>
          <w:rFonts w:ascii="DIN-Regular" w:hAnsi="DIN-Regular"/>
        </w:rPr>
        <w:t xml:space="preserve">This performance evaluation will be communicated to the President by the Board Chair. The evaluation also will be used by the </w:t>
      </w:r>
      <w:r w:rsidR="00504A73" w:rsidRPr="00C54C12">
        <w:rPr>
          <w:rFonts w:ascii="DIN-Regular" w:hAnsi="DIN-Regular"/>
        </w:rPr>
        <w:t xml:space="preserve">Human Resources </w:t>
      </w:r>
      <w:r w:rsidRPr="00C54C12">
        <w:rPr>
          <w:rFonts w:ascii="DIN-Regular" w:hAnsi="DIN-Regular"/>
        </w:rPr>
        <w:t xml:space="preserve">and Compensation </w:t>
      </w:r>
      <w:r w:rsidR="00504A73" w:rsidRPr="00C54C12">
        <w:rPr>
          <w:rFonts w:ascii="DIN-Regular" w:hAnsi="DIN-Regular"/>
        </w:rPr>
        <w:t>Committee</w:t>
      </w:r>
      <w:r w:rsidR="00201CE8" w:rsidRPr="00C54C12">
        <w:rPr>
          <w:rFonts w:ascii="DIN-Regular" w:hAnsi="DIN-Regular"/>
        </w:rPr>
        <w:t xml:space="preserve"> in its deliberations concerning the President’s annual compensation. </w:t>
      </w:r>
    </w:p>
    <w:p w14:paraId="7937AF22" w14:textId="77777777" w:rsidR="00201CE8" w:rsidRPr="00C54C12" w:rsidRDefault="00201CE8" w:rsidP="00FF6AFF">
      <w:pPr>
        <w:spacing w:after="120" w:line="360" w:lineRule="atLeast"/>
        <w:ind w:left="540" w:hanging="540"/>
        <w:rPr>
          <w:rFonts w:ascii="DIN-Regular" w:hAnsi="DIN-Regular"/>
        </w:rPr>
      </w:pPr>
      <w:r w:rsidRPr="00C54C12">
        <w:rPr>
          <w:rFonts w:ascii="DIN-Regular" w:hAnsi="DIN-Regular"/>
          <w:b/>
        </w:rPr>
        <w:t>2</w:t>
      </w:r>
      <w:r w:rsidR="008119C5" w:rsidRPr="00C54C12">
        <w:rPr>
          <w:rFonts w:ascii="DIN-Regular" w:hAnsi="DIN-Regular"/>
          <w:b/>
        </w:rPr>
        <w:t>9</w:t>
      </w:r>
      <w:r w:rsidRPr="00C54C12">
        <w:rPr>
          <w:rFonts w:ascii="DIN-Regular" w:hAnsi="DIN-Regular"/>
          <w:b/>
        </w:rPr>
        <w:t>.</w:t>
      </w:r>
      <w:r w:rsidRPr="00C54C12">
        <w:rPr>
          <w:rFonts w:ascii="DIN-Regular" w:hAnsi="DIN-Regular"/>
          <w:b/>
        </w:rPr>
        <w:tab/>
        <w:t xml:space="preserve">Levels of Authority for </w:t>
      </w:r>
      <w:r w:rsidR="008C16A8" w:rsidRPr="00C54C12">
        <w:rPr>
          <w:rFonts w:ascii="DIN-Regular" w:hAnsi="DIN-Regular"/>
          <w:b/>
        </w:rPr>
        <w:t>Management</w:t>
      </w:r>
      <w:r w:rsidRPr="00C54C12">
        <w:rPr>
          <w:rFonts w:ascii="DIN-Regular" w:hAnsi="DIN-Regular"/>
          <w:b/>
        </w:rPr>
        <w:t xml:space="preserve"> and the Board</w:t>
      </w:r>
    </w:p>
    <w:p w14:paraId="684698F8" w14:textId="4AB56936" w:rsidR="00201CE8" w:rsidRDefault="008C16A8" w:rsidP="007D5232">
      <w:pPr>
        <w:spacing w:after="120" w:line="360" w:lineRule="atLeast"/>
        <w:ind w:left="540"/>
        <w:jc w:val="both"/>
        <w:rPr>
          <w:rFonts w:ascii="DIN-Regular" w:hAnsi="DIN-Regular"/>
        </w:rPr>
      </w:pPr>
      <w:r w:rsidRPr="00C54C12">
        <w:rPr>
          <w:rFonts w:ascii="DIN-Regular" w:hAnsi="DIN-Regular"/>
        </w:rPr>
        <w:t>Director</w:t>
      </w:r>
      <w:r w:rsidR="00201CE8" w:rsidRPr="00C54C12">
        <w:rPr>
          <w:rFonts w:ascii="DIN-Regular" w:hAnsi="DIN-Regular"/>
        </w:rPr>
        <w:t>s have no authority to make financial commitments for the Authority other than as a secondary approval as set out in the document entitled “</w:t>
      </w:r>
      <w:r w:rsidR="00D97A4A" w:rsidRPr="00C54C12">
        <w:rPr>
          <w:rFonts w:ascii="DIN-Regular" w:hAnsi="DIN-Regular"/>
        </w:rPr>
        <w:t>S</w:t>
      </w:r>
      <w:r w:rsidR="00201CE8" w:rsidRPr="00C54C12">
        <w:rPr>
          <w:rFonts w:ascii="DIN-Regular" w:hAnsi="DIN-Regular"/>
        </w:rPr>
        <w:t xml:space="preserve">igning </w:t>
      </w:r>
      <w:r w:rsidR="00D97A4A" w:rsidRPr="00C54C12">
        <w:rPr>
          <w:rFonts w:ascii="DIN-Regular" w:hAnsi="DIN-Regular"/>
        </w:rPr>
        <w:t>A</w:t>
      </w:r>
      <w:r w:rsidR="00201CE8" w:rsidRPr="00C54C12">
        <w:rPr>
          <w:rFonts w:ascii="DIN-Regular" w:hAnsi="DIN-Regular"/>
        </w:rPr>
        <w:t xml:space="preserve">uthorities” for </w:t>
      </w:r>
      <w:r w:rsidRPr="00C54C12">
        <w:rPr>
          <w:rFonts w:ascii="DIN-Regular" w:hAnsi="DIN-Regular"/>
        </w:rPr>
        <w:t>Management</w:t>
      </w:r>
      <w:r w:rsidR="00201CE8" w:rsidRPr="00C54C12">
        <w:rPr>
          <w:rFonts w:ascii="DIN-Regular" w:hAnsi="DIN-Regular"/>
        </w:rPr>
        <w:t xml:space="preserve"> and the Board set out in Tab 20.</w:t>
      </w:r>
    </w:p>
    <w:p w14:paraId="2C92194E" w14:textId="77777777" w:rsidR="002744FC" w:rsidRPr="00C54C12" w:rsidRDefault="002744FC" w:rsidP="007D5232">
      <w:pPr>
        <w:spacing w:after="120" w:line="360" w:lineRule="atLeast"/>
        <w:ind w:left="540"/>
        <w:jc w:val="both"/>
        <w:rPr>
          <w:rFonts w:ascii="DIN-Regular" w:hAnsi="DIN-Regular"/>
        </w:rPr>
      </w:pPr>
    </w:p>
    <w:p w14:paraId="77675867" w14:textId="77777777" w:rsidR="00201CE8" w:rsidRPr="00C54C12" w:rsidRDefault="008119C5" w:rsidP="00FF6AFF">
      <w:pPr>
        <w:tabs>
          <w:tab w:val="left" w:pos="1786"/>
        </w:tabs>
        <w:ind w:left="540" w:hanging="540"/>
        <w:rPr>
          <w:rFonts w:ascii="DIN-Regular" w:hAnsi="DIN-Regular"/>
        </w:rPr>
      </w:pPr>
      <w:r w:rsidRPr="00C54C12">
        <w:rPr>
          <w:rFonts w:ascii="DIN-Regular" w:hAnsi="DIN-Regular"/>
          <w:b/>
        </w:rPr>
        <w:t>30</w:t>
      </w:r>
      <w:r w:rsidR="00201CE8" w:rsidRPr="00C54C12">
        <w:rPr>
          <w:rFonts w:ascii="DIN-Regular" w:hAnsi="DIN-Regular"/>
          <w:b/>
        </w:rPr>
        <w:t>.</w:t>
      </w:r>
      <w:r w:rsidR="00201CE8" w:rsidRPr="00C54C12">
        <w:rPr>
          <w:rFonts w:ascii="DIN-Regular" w:hAnsi="DIN-Regular"/>
          <w:b/>
        </w:rPr>
        <w:tab/>
        <w:t xml:space="preserve">Outside Advisors for Individual </w:t>
      </w:r>
      <w:r w:rsidR="008C16A8" w:rsidRPr="00C54C12">
        <w:rPr>
          <w:rFonts w:ascii="DIN-Regular" w:hAnsi="DIN-Regular"/>
          <w:b/>
        </w:rPr>
        <w:t>Director</w:t>
      </w:r>
      <w:r w:rsidR="00201CE8" w:rsidRPr="00C54C12">
        <w:rPr>
          <w:rFonts w:ascii="DIN-Regular" w:hAnsi="DIN-Regular"/>
          <w:b/>
        </w:rPr>
        <w:t>s</w:t>
      </w:r>
    </w:p>
    <w:p w14:paraId="52B7605A" w14:textId="77777777" w:rsidR="0000423C" w:rsidRDefault="00201CE8" w:rsidP="007D5232">
      <w:pPr>
        <w:spacing w:after="120" w:line="360" w:lineRule="atLeast"/>
        <w:ind w:left="540"/>
        <w:jc w:val="both"/>
        <w:rPr>
          <w:rFonts w:ascii="DIN-Regular" w:hAnsi="DIN-Regular"/>
        </w:rPr>
      </w:pPr>
      <w:r w:rsidRPr="00C54C12">
        <w:rPr>
          <w:rFonts w:ascii="DIN-Regular" w:hAnsi="DIN-Regular"/>
        </w:rPr>
        <w:t xml:space="preserve">Occasionally, a </w:t>
      </w:r>
      <w:r w:rsidR="008C16A8" w:rsidRPr="00C54C12">
        <w:rPr>
          <w:rFonts w:ascii="DIN-Regular" w:hAnsi="DIN-Regular"/>
        </w:rPr>
        <w:t>Director</w:t>
      </w:r>
      <w:r w:rsidRPr="00C54C12">
        <w:rPr>
          <w:rFonts w:ascii="DIN-Regular" w:hAnsi="DIN-Regular"/>
        </w:rPr>
        <w:t xml:space="preserve"> may need the services of an advisor to assist with matters involving responsibilities as a </w:t>
      </w:r>
      <w:r w:rsidR="008C16A8" w:rsidRPr="00C54C12">
        <w:rPr>
          <w:rFonts w:ascii="DIN-Regular" w:hAnsi="DIN-Regular"/>
        </w:rPr>
        <w:t>Director</w:t>
      </w:r>
      <w:r w:rsidRPr="00C54C12">
        <w:rPr>
          <w:rFonts w:ascii="DIN-Regular" w:hAnsi="DIN-Regular"/>
        </w:rPr>
        <w:t xml:space="preserve">. A </w:t>
      </w:r>
      <w:r w:rsidR="008C16A8" w:rsidRPr="00C54C12">
        <w:rPr>
          <w:rFonts w:ascii="DIN-Regular" w:hAnsi="DIN-Regular"/>
        </w:rPr>
        <w:t>Director</w:t>
      </w:r>
      <w:r w:rsidRPr="00C54C12">
        <w:rPr>
          <w:rFonts w:ascii="DIN-Regular" w:hAnsi="DIN-Regular"/>
        </w:rPr>
        <w:t xml:space="preserve"> who wishes to engage an outside advisor at the expense of the Authority must obtain the written authorization of the Board Chair or the Chair of the </w:t>
      </w:r>
      <w:r w:rsidR="00BF10ED" w:rsidRPr="00C54C12">
        <w:rPr>
          <w:rFonts w:ascii="DIN-Regular" w:hAnsi="DIN-Regular"/>
        </w:rPr>
        <w:t>Governance Committee</w:t>
      </w:r>
      <w:r w:rsidRPr="00C54C12">
        <w:rPr>
          <w:rFonts w:ascii="DIN-Regular" w:hAnsi="DIN-Regular"/>
        </w:rPr>
        <w:t>.</w:t>
      </w:r>
    </w:p>
    <w:p w14:paraId="17DB4796" w14:textId="77777777" w:rsidR="002744FC" w:rsidRDefault="002744FC" w:rsidP="00FF6AFF">
      <w:pPr>
        <w:tabs>
          <w:tab w:val="left" w:pos="540"/>
        </w:tabs>
        <w:spacing w:after="120" w:line="360" w:lineRule="atLeast"/>
        <w:rPr>
          <w:rFonts w:ascii="DIN-Regular" w:hAnsi="DIN-Regular"/>
          <w:b/>
          <w:bCs/>
        </w:rPr>
      </w:pPr>
    </w:p>
    <w:p w14:paraId="514DEC0F" w14:textId="7BE19342" w:rsidR="00201CE8" w:rsidRPr="00C54C12" w:rsidRDefault="008119C5" w:rsidP="00FF6AFF">
      <w:pPr>
        <w:tabs>
          <w:tab w:val="left" w:pos="540"/>
        </w:tabs>
        <w:spacing w:after="120" w:line="360" w:lineRule="atLeast"/>
        <w:rPr>
          <w:rFonts w:ascii="DIN-Regular" w:hAnsi="DIN-Regular"/>
          <w:b/>
          <w:bCs/>
        </w:rPr>
      </w:pPr>
      <w:r w:rsidRPr="00C54C12">
        <w:rPr>
          <w:rFonts w:ascii="DIN-Regular" w:hAnsi="DIN-Regular"/>
          <w:b/>
          <w:bCs/>
        </w:rPr>
        <w:lastRenderedPageBreak/>
        <w:t>31</w:t>
      </w:r>
      <w:r w:rsidR="00201CE8" w:rsidRPr="00C54C12">
        <w:rPr>
          <w:rFonts w:ascii="DIN-Regular" w:hAnsi="DIN-Regular"/>
          <w:b/>
          <w:bCs/>
        </w:rPr>
        <w:t>.</w:t>
      </w:r>
      <w:r w:rsidR="00201CE8" w:rsidRPr="00C54C12">
        <w:rPr>
          <w:rFonts w:ascii="DIN-Regular" w:hAnsi="DIN-Regular"/>
          <w:b/>
          <w:bCs/>
        </w:rPr>
        <w:tab/>
        <w:t>Corporate Secretariat</w:t>
      </w:r>
    </w:p>
    <w:p w14:paraId="3565E9D2" w14:textId="77777777" w:rsidR="00D068C4" w:rsidRPr="00C54C12" w:rsidRDefault="00201CE8" w:rsidP="007D5232">
      <w:pPr>
        <w:spacing w:after="120" w:line="360" w:lineRule="atLeast"/>
        <w:ind w:left="540"/>
        <w:jc w:val="both"/>
        <w:rPr>
          <w:rFonts w:ascii="DIN-Regular" w:hAnsi="DIN-Regular"/>
        </w:rPr>
      </w:pPr>
      <w:r w:rsidRPr="00C54C12">
        <w:rPr>
          <w:rFonts w:ascii="DIN-Regular" w:hAnsi="DIN-Regular"/>
        </w:rPr>
        <w:t xml:space="preserve">The Board and individual </w:t>
      </w:r>
      <w:r w:rsidR="008C16A8" w:rsidRPr="00C54C12">
        <w:rPr>
          <w:rFonts w:ascii="DIN-Regular" w:hAnsi="DIN-Regular"/>
        </w:rPr>
        <w:t>Director</w:t>
      </w:r>
      <w:r w:rsidRPr="00C54C12">
        <w:rPr>
          <w:rFonts w:ascii="DIN-Regular" w:hAnsi="DIN-Regular"/>
        </w:rPr>
        <w:t xml:space="preserve">s are assisted in their work by the Corporate Secretary whose role is generally described in the Terms of Reference at Tab 14 of these Rules. </w:t>
      </w:r>
    </w:p>
    <w:p w14:paraId="21C7E61F" w14:textId="77777777" w:rsidR="00D068C4" w:rsidRDefault="00D068C4" w:rsidP="007D5232">
      <w:pPr>
        <w:ind w:left="540"/>
        <w:jc w:val="both"/>
        <w:rPr>
          <w:rFonts w:ascii="DIN-Regular" w:hAnsi="DIN-Regular"/>
        </w:rPr>
      </w:pPr>
    </w:p>
    <w:p w14:paraId="0CD3FC05" w14:textId="77777777" w:rsidR="00201CE8" w:rsidRPr="00C54C12" w:rsidRDefault="008119C5" w:rsidP="007D5232">
      <w:pPr>
        <w:spacing w:after="120" w:line="360" w:lineRule="atLeast"/>
        <w:ind w:left="540" w:hanging="540"/>
        <w:jc w:val="both"/>
        <w:rPr>
          <w:rFonts w:ascii="DIN-Regular" w:hAnsi="DIN-Regular"/>
        </w:rPr>
      </w:pPr>
      <w:r w:rsidRPr="00C54C12">
        <w:rPr>
          <w:rFonts w:ascii="DIN-Regular" w:hAnsi="DIN-Regular"/>
          <w:b/>
        </w:rPr>
        <w:t>32</w:t>
      </w:r>
      <w:r w:rsidR="00490B61" w:rsidRPr="00C54C12">
        <w:rPr>
          <w:rFonts w:ascii="DIN-Regular" w:hAnsi="DIN-Regular"/>
          <w:b/>
        </w:rPr>
        <w:t>.</w:t>
      </w:r>
      <w:r w:rsidR="00201CE8" w:rsidRPr="00C54C12">
        <w:rPr>
          <w:rFonts w:ascii="DIN-Regular" w:hAnsi="DIN-Regular"/>
          <w:b/>
        </w:rPr>
        <w:tab/>
        <w:t xml:space="preserve">Office and Secretarial Services for </w:t>
      </w:r>
      <w:r w:rsidR="008C16A8" w:rsidRPr="00C54C12">
        <w:rPr>
          <w:rFonts w:ascii="DIN-Regular" w:hAnsi="DIN-Regular"/>
          <w:b/>
        </w:rPr>
        <w:t>Director</w:t>
      </w:r>
      <w:r w:rsidR="00201CE8" w:rsidRPr="00C54C12">
        <w:rPr>
          <w:rFonts w:ascii="DIN-Regular" w:hAnsi="DIN-Regular"/>
          <w:b/>
        </w:rPr>
        <w:t>s</w:t>
      </w:r>
    </w:p>
    <w:p w14:paraId="3B780D9B" w14:textId="77777777" w:rsidR="00201CE8" w:rsidRPr="00C54C12" w:rsidRDefault="008119C5" w:rsidP="007D5232">
      <w:pPr>
        <w:spacing w:after="120" w:line="360" w:lineRule="atLeast"/>
        <w:ind w:left="1260" w:hanging="720"/>
        <w:jc w:val="both"/>
        <w:rPr>
          <w:rFonts w:ascii="DIN-Regular" w:hAnsi="DIN-Regular"/>
        </w:rPr>
      </w:pPr>
      <w:r w:rsidRPr="00C54C12">
        <w:rPr>
          <w:rFonts w:ascii="DIN-Regular" w:hAnsi="DIN-Regular"/>
        </w:rPr>
        <w:t>32</w:t>
      </w:r>
      <w:r w:rsidR="00A059F8" w:rsidRPr="00C54C12">
        <w:rPr>
          <w:rFonts w:ascii="DIN-Regular" w:hAnsi="DIN-Regular"/>
        </w:rPr>
        <w:t>.1</w:t>
      </w:r>
      <w:r w:rsidR="00A059F8" w:rsidRPr="00C54C12">
        <w:rPr>
          <w:rFonts w:ascii="DIN-Regular" w:hAnsi="DIN-Regular"/>
        </w:rPr>
        <w:tab/>
      </w:r>
      <w:r w:rsidR="00201CE8" w:rsidRPr="00C54C12">
        <w:rPr>
          <w:rFonts w:ascii="DIN-Regular" w:hAnsi="DIN-Regular"/>
        </w:rPr>
        <w:t xml:space="preserve">An office is maintained at the Authority’s head office for use of the Chair while conducting Authority business.  The office is available at all other times for use by other </w:t>
      </w:r>
      <w:r w:rsidR="008C16A8" w:rsidRPr="00C54C12">
        <w:rPr>
          <w:rFonts w:ascii="DIN-Regular" w:hAnsi="DIN-Regular"/>
        </w:rPr>
        <w:t>Director</w:t>
      </w:r>
      <w:r w:rsidR="00201CE8" w:rsidRPr="00C54C12">
        <w:rPr>
          <w:rFonts w:ascii="DIN-Regular" w:hAnsi="DIN-Regular"/>
        </w:rPr>
        <w:t>s.</w:t>
      </w:r>
    </w:p>
    <w:p w14:paraId="07AEB938" w14:textId="77777777" w:rsidR="00201CE8" w:rsidRPr="00C54C12" w:rsidRDefault="008119C5" w:rsidP="007D5232">
      <w:pPr>
        <w:spacing w:after="120" w:line="360" w:lineRule="atLeast"/>
        <w:ind w:left="1260" w:hanging="720"/>
        <w:jc w:val="both"/>
        <w:rPr>
          <w:rFonts w:ascii="DIN-Regular" w:hAnsi="DIN-Regular"/>
        </w:rPr>
      </w:pPr>
      <w:r w:rsidRPr="00C54C12">
        <w:rPr>
          <w:rFonts w:ascii="DIN-Regular" w:hAnsi="DIN-Regular"/>
        </w:rPr>
        <w:t>32</w:t>
      </w:r>
      <w:r w:rsidR="00A059F8" w:rsidRPr="00C54C12">
        <w:rPr>
          <w:rFonts w:ascii="DIN-Regular" w:hAnsi="DIN-Regular"/>
        </w:rPr>
        <w:t>.2</w:t>
      </w:r>
      <w:r w:rsidR="00A059F8" w:rsidRPr="00C54C12">
        <w:rPr>
          <w:rFonts w:ascii="DIN-Regular" w:hAnsi="DIN-Regular"/>
        </w:rPr>
        <w:tab/>
      </w:r>
      <w:r w:rsidR="00201CE8" w:rsidRPr="00C54C12">
        <w:rPr>
          <w:rFonts w:ascii="DIN-Regular" w:hAnsi="DIN-Regular"/>
        </w:rPr>
        <w:t xml:space="preserve">The Authority will make available secretarial services for the purpose of taking and issuing minutes of meetings, dealing with Authority </w:t>
      </w:r>
      <w:r w:rsidR="009B2CA4" w:rsidRPr="00C54C12">
        <w:rPr>
          <w:rFonts w:ascii="DIN-Regular" w:hAnsi="DIN-Regular"/>
        </w:rPr>
        <w:t>correspondence</w:t>
      </w:r>
      <w:r w:rsidR="00201CE8" w:rsidRPr="00C54C12">
        <w:rPr>
          <w:rFonts w:ascii="DIN-Regular" w:hAnsi="DIN-Regular"/>
        </w:rPr>
        <w:t xml:space="preserve"> and, for making travel arrangements for </w:t>
      </w:r>
      <w:r w:rsidR="008C16A8" w:rsidRPr="00C54C12">
        <w:rPr>
          <w:rFonts w:ascii="DIN-Regular" w:hAnsi="DIN-Regular"/>
        </w:rPr>
        <w:t>Director</w:t>
      </w:r>
      <w:r w:rsidR="00201CE8" w:rsidRPr="00C54C12">
        <w:rPr>
          <w:rFonts w:ascii="DIN-Regular" w:hAnsi="DIN-Regular"/>
        </w:rPr>
        <w:t xml:space="preserve">s traveling at the Authority’s request. </w:t>
      </w:r>
      <w:r w:rsidR="00A059F8" w:rsidRPr="00C54C12">
        <w:rPr>
          <w:rFonts w:ascii="DIN-Regular" w:hAnsi="DIN-Regular"/>
        </w:rPr>
        <w:t xml:space="preserve"> N</w:t>
      </w:r>
      <w:r w:rsidR="00201CE8" w:rsidRPr="00C54C12">
        <w:rPr>
          <w:rFonts w:ascii="DIN-Regular" w:hAnsi="DIN-Regular"/>
        </w:rPr>
        <w:t xml:space="preserve">o other personal secretarial assistance is offered or available. </w:t>
      </w:r>
    </w:p>
    <w:p w14:paraId="55045EE0" w14:textId="77777777" w:rsidR="00201CE8" w:rsidRPr="00C54C12" w:rsidRDefault="008119C5" w:rsidP="007D5232">
      <w:pPr>
        <w:spacing w:after="120" w:line="360" w:lineRule="atLeast"/>
        <w:ind w:left="540" w:hanging="540"/>
        <w:jc w:val="both"/>
        <w:rPr>
          <w:rFonts w:ascii="DIN-Regular" w:hAnsi="DIN-Regular"/>
          <w:b/>
        </w:rPr>
      </w:pPr>
      <w:r w:rsidRPr="00C54C12">
        <w:rPr>
          <w:rFonts w:ascii="DIN-Regular" w:hAnsi="DIN-Regular"/>
          <w:b/>
        </w:rPr>
        <w:t>33</w:t>
      </w:r>
      <w:r w:rsidR="00201CE8" w:rsidRPr="00C54C12">
        <w:rPr>
          <w:rFonts w:ascii="DIN-Regular" w:hAnsi="DIN-Regular"/>
          <w:b/>
        </w:rPr>
        <w:t>.</w:t>
      </w:r>
      <w:r w:rsidR="00201CE8" w:rsidRPr="00C54C12">
        <w:rPr>
          <w:rFonts w:ascii="DIN-Regular" w:hAnsi="DIN-Regular"/>
          <w:b/>
        </w:rPr>
        <w:tab/>
        <w:t>Board Guidelines Review</w:t>
      </w:r>
    </w:p>
    <w:p w14:paraId="23B8A6CC" w14:textId="77777777" w:rsidR="00F20AAF" w:rsidRPr="00C54C12" w:rsidRDefault="00201CE8" w:rsidP="007D5232">
      <w:pPr>
        <w:spacing w:after="120" w:line="360" w:lineRule="atLeast"/>
        <w:ind w:left="540"/>
        <w:jc w:val="both"/>
        <w:rPr>
          <w:rFonts w:ascii="DIN-Regular" w:hAnsi="DIN-Regular"/>
        </w:rPr>
      </w:pPr>
      <w:r w:rsidRPr="00C54C12">
        <w:rPr>
          <w:rFonts w:ascii="DIN-Regular" w:hAnsi="DIN-Regular"/>
        </w:rPr>
        <w:t>These Board Guidelines are reviewed and approved annually by the Board through the Governance Committee.</w:t>
      </w:r>
    </w:p>
    <w:p w14:paraId="7DE39767" w14:textId="77777777" w:rsidR="0000423C" w:rsidRPr="00C54C12" w:rsidRDefault="0000423C" w:rsidP="00FF6AFF">
      <w:pPr>
        <w:ind w:left="540"/>
        <w:rPr>
          <w:rFonts w:ascii="DIN-Regular" w:hAnsi="DIN-Regular"/>
          <w:b/>
          <w:sz w:val="28"/>
          <w:szCs w:val="28"/>
        </w:rPr>
      </w:pPr>
      <w:r w:rsidRPr="00C54C12">
        <w:rPr>
          <w:rFonts w:ascii="DIN-Regular" w:hAnsi="DIN-Regular"/>
          <w:b/>
          <w:sz w:val="28"/>
          <w:szCs w:val="28"/>
        </w:rPr>
        <w:br w:type="page"/>
      </w:r>
    </w:p>
    <w:p w14:paraId="1F344C92" w14:textId="77777777" w:rsidR="00F20AAF" w:rsidRPr="00C54C12" w:rsidRDefault="00F20AAF" w:rsidP="00F20AAF">
      <w:pPr>
        <w:jc w:val="center"/>
        <w:rPr>
          <w:rFonts w:ascii="DIN-Regular" w:hAnsi="DIN-Regular"/>
          <w:b/>
          <w:sz w:val="28"/>
          <w:szCs w:val="28"/>
        </w:rPr>
      </w:pPr>
      <w:r w:rsidRPr="00C54C12">
        <w:rPr>
          <w:rFonts w:ascii="DIN-Regular" w:hAnsi="DIN-Regular"/>
          <w:b/>
          <w:sz w:val="28"/>
          <w:szCs w:val="28"/>
        </w:rPr>
        <w:lastRenderedPageBreak/>
        <w:t>Appendix</w:t>
      </w:r>
      <w:r w:rsidR="00E446EB" w:rsidRPr="00C54C12">
        <w:rPr>
          <w:rFonts w:ascii="DIN-Regular" w:hAnsi="DIN-Regular"/>
          <w:b/>
          <w:sz w:val="28"/>
          <w:szCs w:val="28"/>
        </w:rPr>
        <w:t xml:space="preserve"> 1</w:t>
      </w:r>
    </w:p>
    <w:p w14:paraId="346A4426" w14:textId="77777777" w:rsidR="00F20AAF" w:rsidRPr="00C54C12" w:rsidRDefault="00F20AAF" w:rsidP="00F20AAF">
      <w:pPr>
        <w:jc w:val="center"/>
        <w:rPr>
          <w:rFonts w:ascii="DIN-Regular" w:hAnsi="DIN-Regular"/>
        </w:rPr>
      </w:pPr>
    </w:p>
    <w:p w14:paraId="6BC527BD" w14:textId="77777777" w:rsidR="00F20AAF" w:rsidRPr="00C54C12" w:rsidRDefault="00F20AAF" w:rsidP="00F20AAF">
      <w:pPr>
        <w:jc w:val="center"/>
        <w:rPr>
          <w:rFonts w:ascii="DIN-Regular" w:hAnsi="DIN-Regular"/>
          <w:b/>
        </w:rPr>
      </w:pPr>
      <w:r w:rsidRPr="00C54C12">
        <w:rPr>
          <w:rFonts w:ascii="DIN-Regular" w:hAnsi="DIN-Regular"/>
          <w:b/>
        </w:rPr>
        <w:t>Procedure for Election of the Chair</w:t>
      </w:r>
    </w:p>
    <w:p w14:paraId="059277DF" w14:textId="77777777" w:rsidR="00F20AAF" w:rsidRPr="00C54C12" w:rsidRDefault="00F20AAF" w:rsidP="00F20AAF">
      <w:pPr>
        <w:rPr>
          <w:rFonts w:ascii="DIN-Regular" w:hAnsi="DIN-Regular"/>
          <w:b/>
          <w:sz w:val="22"/>
          <w:szCs w:val="22"/>
        </w:rPr>
      </w:pPr>
    </w:p>
    <w:p w14:paraId="5F0D6360" w14:textId="77777777" w:rsidR="00127FE0" w:rsidRPr="00C54C12" w:rsidRDefault="00127FE0" w:rsidP="00DC41CD">
      <w:pPr>
        <w:numPr>
          <w:ilvl w:val="0"/>
          <w:numId w:val="21"/>
        </w:numPr>
        <w:spacing w:after="200" w:line="276" w:lineRule="auto"/>
        <w:ind w:left="360"/>
        <w:contextualSpacing/>
        <w:jc w:val="both"/>
        <w:rPr>
          <w:rFonts w:ascii="DIN-Regular" w:hAnsi="DIN-Regular"/>
          <w:szCs w:val="24"/>
        </w:rPr>
      </w:pPr>
      <w:r w:rsidRPr="00C54C12">
        <w:rPr>
          <w:rFonts w:ascii="DIN-Regular" w:hAnsi="DIN-Regular"/>
          <w:szCs w:val="24"/>
        </w:rPr>
        <w:t>Four weeks before the Board meeting at which the Chair’s term will expire and an election be held, the</w:t>
      </w:r>
      <w:r w:rsidR="00044B23">
        <w:rPr>
          <w:rFonts w:ascii="DIN-Regular" w:hAnsi="DIN-Regular"/>
          <w:szCs w:val="24"/>
        </w:rPr>
        <w:t xml:space="preserve"> Corporate</w:t>
      </w:r>
      <w:r w:rsidRPr="00C54C12">
        <w:rPr>
          <w:rFonts w:ascii="DIN-Regular" w:hAnsi="DIN-Regular"/>
          <w:szCs w:val="24"/>
        </w:rPr>
        <w:t xml:space="preserve"> Secretary will advise all </w:t>
      </w:r>
      <w:r w:rsidR="008C16A8" w:rsidRPr="00C54C12">
        <w:rPr>
          <w:rFonts w:ascii="DIN-Regular" w:hAnsi="DIN-Regular"/>
          <w:szCs w:val="24"/>
        </w:rPr>
        <w:t>Director</w:t>
      </w:r>
      <w:r w:rsidRPr="00C54C12">
        <w:rPr>
          <w:rFonts w:ascii="DIN-Regular" w:hAnsi="DIN-Regular"/>
          <w:szCs w:val="24"/>
        </w:rPr>
        <w:t>s in writing:</w:t>
      </w:r>
    </w:p>
    <w:p w14:paraId="1FAA5103" w14:textId="77777777" w:rsidR="00127FE0" w:rsidRPr="00C54C12" w:rsidRDefault="00127FE0" w:rsidP="00DC41CD">
      <w:pPr>
        <w:numPr>
          <w:ilvl w:val="1"/>
          <w:numId w:val="21"/>
        </w:numPr>
        <w:spacing w:after="200" w:line="276" w:lineRule="auto"/>
        <w:contextualSpacing/>
        <w:jc w:val="both"/>
        <w:rPr>
          <w:rFonts w:ascii="DIN-Regular" w:hAnsi="DIN-Regular"/>
          <w:szCs w:val="24"/>
        </w:rPr>
      </w:pPr>
      <w:r w:rsidRPr="00C54C12">
        <w:rPr>
          <w:rFonts w:ascii="DIN-Regular" w:hAnsi="DIN-Regular"/>
          <w:szCs w:val="24"/>
        </w:rPr>
        <w:t>that the term of the Chair is about to expire;</w:t>
      </w:r>
    </w:p>
    <w:p w14:paraId="63F2B296" w14:textId="77777777" w:rsidR="00127FE0" w:rsidRPr="00C54C12" w:rsidRDefault="00127FE0" w:rsidP="00DC41CD">
      <w:pPr>
        <w:numPr>
          <w:ilvl w:val="1"/>
          <w:numId w:val="21"/>
        </w:numPr>
        <w:spacing w:after="200" w:line="276" w:lineRule="auto"/>
        <w:contextualSpacing/>
        <w:jc w:val="both"/>
        <w:rPr>
          <w:rFonts w:ascii="DIN-Regular" w:hAnsi="DIN-Regular"/>
          <w:szCs w:val="24"/>
        </w:rPr>
      </w:pPr>
      <w:r w:rsidRPr="00C54C12">
        <w:rPr>
          <w:rFonts w:ascii="DIN-Regular" w:hAnsi="DIN-Regular"/>
          <w:szCs w:val="24"/>
        </w:rPr>
        <w:t>whether or not the current Chair is eligible for re-election; and,</w:t>
      </w:r>
    </w:p>
    <w:p w14:paraId="70B9FDCE" w14:textId="77777777" w:rsidR="00127FE0" w:rsidRPr="00C54C12" w:rsidRDefault="00127FE0" w:rsidP="00DC41CD">
      <w:pPr>
        <w:numPr>
          <w:ilvl w:val="1"/>
          <w:numId w:val="21"/>
        </w:numPr>
        <w:spacing w:after="200" w:line="276" w:lineRule="auto"/>
        <w:contextualSpacing/>
        <w:jc w:val="both"/>
        <w:rPr>
          <w:rFonts w:ascii="DIN-Regular" w:hAnsi="DIN-Regular"/>
          <w:szCs w:val="24"/>
        </w:rPr>
      </w:pPr>
      <w:r w:rsidRPr="00C54C12">
        <w:rPr>
          <w:rFonts w:ascii="DIN-Regular" w:hAnsi="DIN-Regular"/>
          <w:szCs w:val="24"/>
        </w:rPr>
        <w:t>the procedures for making nominations and conducting an election by secret ballot, all as set forth in this Appendix 1 to the Administrative Guidelines.</w:t>
      </w:r>
    </w:p>
    <w:p w14:paraId="2A4AB575" w14:textId="77777777" w:rsidR="00127FE0" w:rsidRPr="00C54C12" w:rsidRDefault="00127FE0" w:rsidP="00DC41CD">
      <w:pPr>
        <w:ind w:left="360" w:hanging="360"/>
        <w:jc w:val="both"/>
        <w:rPr>
          <w:rFonts w:ascii="DIN-Regular" w:hAnsi="DIN-Regular"/>
          <w:szCs w:val="24"/>
        </w:rPr>
      </w:pPr>
    </w:p>
    <w:p w14:paraId="0F201975" w14:textId="77777777" w:rsidR="00127FE0" w:rsidRPr="00C54C12" w:rsidRDefault="00127FE0" w:rsidP="00DC41CD">
      <w:pPr>
        <w:numPr>
          <w:ilvl w:val="0"/>
          <w:numId w:val="21"/>
        </w:numPr>
        <w:spacing w:after="200" w:line="276" w:lineRule="auto"/>
        <w:ind w:left="360"/>
        <w:contextualSpacing/>
        <w:jc w:val="both"/>
        <w:rPr>
          <w:rFonts w:ascii="DIN-Regular" w:hAnsi="DIN-Regular"/>
          <w:szCs w:val="24"/>
        </w:rPr>
      </w:pPr>
      <w:r w:rsidRPr="00C54C12">
        <w:rPr>
          <w:rFonts w:ascii="DIN-Regular" w:hAnsi="DIN-Regular"/>
          <w:szCs w:val="24"/>
        </w:rPr>
        <w:t xml:space="preserve">Each </w:t>
      </w:r>
      <w:r w:rsidR="008C16A8" w:rsidRPr="00C54C12">
        <w:rPr>
          <w:rFonts w:ascii="DIN-Regular" w:hAnsi="DIN-Regular"/>
          <w:szCs w:val="24"/>
        </w:rPr>
        <w:t>Director</w:t>
      </w:r>
      <w:r w:rsidRPr="00C54C12">
        <w:rPr>
          <w:rFonts w:ascii="DIN-Regular" w:hAnsi="DIN-Regular"/>
          <w:szCs w:val="24"/>
        </w:rPr>
        <w:t xml:space="preserve"> is entitled to nominate one non-</w:t>
      </w:r>
      <w:r w:rsidR="008C16A8" w:rsidRPr="00C54C12">
        <w:rPr>
          <w:rFonts w:ascii="DIN-Regular" w:hAnsi="DIN-Regular"/>
          <w:szCs w:val="24"/>
        </w:rPr>
        <w:t>Management</w:t>
      </w:r>
      <w:r w:rsidRPr="00C54C12">
        <w:rPr>
          <w:rFonts w:ascii="DIN-Regular" w:hAnsi="DIN-Regular"/>
          <w:szCs w:val="24"/>
        </w:rPr>
        <w:t xml:space="preserve"> </w:t>
      </w:r>
      <w:r w:rsidR="008C16A8" w:rsidRPr="00C54C12">
        <w:rPr>
          <w:rFonts w:ascii="DIN-Regular" w:hAnsi="DIN-Regular"/>
          <w:szCs w:val="24"/>
        </w:rPr>
        <w:t>Director</w:t>
      </w:r>
      <w:r w:rsidRPr="00C54C12">
        <w:rPr>
          <w:rFonts w:ascii="DIN-Regular" w:hAnsi="DIN-Regular"/>
          <w:szCs w:val="24"/>
        </w:rPr>
        <w:t xml:space="preserve"> to serve as Chair </w:t>
      </w:r>
      <w:proofErr w:type="gramStart"/>
      <w:r w:rsidRPr="00C54C12">
        <w:rPr>
          <w:rFonts w:ascii="DIN-Regular" w:hAnsi="DIN-Regular"/>
          <w:szCs w:val="24"/>
        </w:rPr>
        <w:t>by  submitting</w:t>
      </w:r>
      <w:proofErr w:type="gramEnd"/>
      <w:r w:rsidRPr="00C54C12">
        <w:rPr>
          <w:rFonts w:ascii="DIN-Regular" w:hAnsi="DIN-Regular"/>
          <w:szCs w:val="24"/>
        </w:rPr>
        <w:t xml:space="preserve"> a name to the </w:t>
      </w:r>
      <w:r w:rsidR="00044B23">
        <w:rPr>
          <w:rFonts w:ascii="DIN-Regular" w:hAnsi="DIN-Regular"/>
          <w:szCs w:val="24"/>
        </w:rPr>
        <w:t xml:space="preserve">Corporate </w:t>
      </w:r>
      <w:r w:rsidRPr="00C54C12">
        <w:rPr>
          <w:rFonts w:ascii="DIN-Regular" w:hAnsi="DIN-Regular"/>
          <w:szCs w:val="24"/>
        </w:rPr>
        <w:t>Secretary, in writing, not less than two weeks prior to the Board meeting at which the Chair’s term will expire and an election be held.</w:t>
      </w:r>
    </w:p>
    <w:p w14:paraId="5D7D49B6" w14:textId="77777777" w:rsidR="00127FE0" w:rsidRPr="00C54C12" w:rsidRDefault="00127FE0" w:rsidP="00DC41CD">
      <w:pPr>
        <w:ind w:left="360" w:hanging="360"/>
        <w:jc w:val="both"/>
        <w:rPr>
          <w:rFonts w:ascii="DIN-Regular" w:hAnsi="DIN-Regular"/>
          <w:szCs w:val="24"/>
        </w:rPr>
      </w:pPr>
    </w:p>
    <w:p w14:paraId="2A81AB67" w14:textId="77777777" w:rsidR="00127FE0" w:rsidRPr="00C54C12" w:rsidRDefault="00127FE0" w:rsidP="00DC41CD">
      <w:pPr>
        <w:numPr>
          <w:ilvl w:val="0"/>
          <w:numId w:val="21"/>
        </w:numPr>
        <w:spacing w:after="200" w:line="276" w:lineRule="auto"/>
        <w:ind w:left="360"/>
        <w:contextualSpacing/>
        <w:jc w:val="both"/>
        <w:rPr>
          <w:rFonts w:ascii="DIN-Regular" w:hAnsi="DIN-Regular"/>
          <w:szCs w:val="24"/>
        </w:rPr>
      </w:pPr>
      <w:r w:rsidRPr="00C54C12">
        <w:rPr>
          <w:rFonts w:ascii="DIN-Regular" w:hAnsi="DIN-Regular"/>
          <w:szCs w:val="24"/>
        </w:rPr>
        <w:t xml:space="preserve">The </w:t>
      </w:r>
      <w:r w:rsidR="00044B23">
        <w:rPr>
          <w:rFonts w:ascii="DIN-Regular" w:hAnsi="DIN-Regular"/>
          <w:szCs w:val="24"/>
        </w:rPr>
        <w:t xml:space="preserve">Corporate </w:t>
      </w:r>
      <w:r w:rsidRPr="00C54C12">
        <w:rPr>
          <w:rFonts w:ascii="DIN-Regular" w:hAnsi="DIN-Regular"/>
          <w:szCs w:val="24"/>
        </w:rPr>
        <w:t xml:space="preserve">Secretary, without disclosing the source of the </w:t>
      </w:r>
      <w:proofErr w:type="gramStart"/>
      <w:r w:rsidRPr="00C54C12">
        <w:rPr>
          <w:rFonts w:ascii="DIN-Regular" w:hAnsi="DIN-Regular"/>
          <w:szCs w:val="24"/>
        </w:rPr>
        <w:t>nomination,  will</w:t>
      </w:r>
      <w:proofErr w:type="gramEnd"/>
      <w:r w:rsidRPr="00C54C12">
        <w:rPr>
          <w:rFonts w:ascii="DIN-Regular" w:hAnsi="DIN-Regular"/>
          <w:szCs w:val="24"/>
        </w:rPr>
        <w:t xml:space="preserve"> ask each of the persons so nominated if he or she is willing to let his or her name be placed on the ballot</w:t>
      </w:r>
      <w:r w:rsidR="00044B23">
        <w:rPr>
          <w:rFonts w:ascii="DIN-Regular" w:hAnsi="DIN-Regular"/>
          <w:szCs w:val="24"/>
        </w:rPr>
        <w:t>s.</w:t>
      </w:r>
    </w:p>
    <w:p w14:paraId="4B99518E" w14:textId="77777777" w:rsidR="00127FE0" w:rsidRPr="00C54C12" w:rsidRDefault="00127FE0" w:rsidP="00DC41CD">
      <w:pPr>
        <w:ind w:left="360" w:hanging="360"/>
        <w:jc w:val="both"/>
        <w:rPr>
          <w:rFonts w:ascii="DIN-Regular" w:hAnsi="DIN-Regular"/>
          <w:szCs w:val="24"/>
        </w:rPr>
      </w:pPr>
    </w:p>
    <w:p w14:paraId="53DA84D5" w14:textId="77777777" w:rsidR="00127FE0" w:rsidRPr="00C54C12" w:rsidRDefault="00127FE0" w:rsidP="00DC41CD">
      <w:pPr>
        <w:numPr>
          <w:ilvl w:val="0"/>
          <w:numId w:val="21"/>
        </w:numPr>
        <w:spacing w:after="200" w:line="276" w:lineRule="auto"/>
        <w:ind w:left="360"/>
        <w:contextualSpacing/>
        <w:jc w:val="both"/>
        <w:rPr>
          <w:rFonts w:ascii="DIN-Regular" w:hAnsi="DIN-Regular"/>
          <w:szCs w:val="24"/>
        </w:rPr>
      </w:pPr>
      <w:r w:rsidRPr="00C54C12">
        <w:rPr>
          <w:rFonts w:ascii="DIN-Regular" w:hAnsi="DIN-Regular"/>
          <w:szCs w:val="24"/>
        </w:rPr>
        <w:t>One week before the Board meeting at which the Chair’s term will expire and an election be held, the</w:t>
      </w:r>
      <w:r w:rsidR="00044B23">
        <w:rPr>
          <w:rFonts w:ascii="DIN-Regular" w:hAnsi="DIN-Regular"/>
          <w:szCs w:val="24"/>
        </w:rPr>
        <w:t xml:space="preserve"> Corporate</w:t>
      </w:r>
      <w:r w:rsidRPr="00C54C12">
        <w:rPr>
          <w:rFonts w:ascii="DIN-Regular" w:hAnsi="DIN-Regular"/>
          <w:szCs w:val="24"/>
        </w:rPr>
        <w:t xml:space="preserve"> Secretary will advise the Board of the names that will appear on the ballot.  If there is only one name on the ballot then at the next meeting of the Board, that </w:t>
      </w:r>
      <w:r w:rsidR="008C16A8" w:rsidRPr="00C54C12">
        <w:rPr>
          <w:rFonts w:ascii="DIN-Regular" w:hAnsi="DIN-Regular"/>
          <w:szCs w:val="24"/>
        </w:rPr>
        <w:t>Director</w:t>
      </w:r>
      <w:r w:rsidRPr="00C54C12">
        <w:rPr>
          <w:rFonts w:ascii="DIN-Regular" w:hAnsi="DIN-Regular"/>
          <w:szCs w:val="24"/>
        </w:rPr>
        <w:t xml:space="preserve"> will be declared elected as Chair.</w:t>
      </w:r>
    </w:p>
    <w:p w14:paraId="0126CDD4" w14:textId="77777777" w:rsidR="00127FE0" w:rsidRPr="00C54C12" w:rsidRDefault="00127FE0" w:rsidP="00DC41CD">
      <w:pPr>
        <w:spacing w:line="360" w:lineRule="atLeast"/>
        <w:ind w:left="360" w:hanging="360"/>
        <w:jc w:val="both"/>
        <w:rPr>
          <w:rFonts w:ascii="DIN-Regular" w:hAnsi="DIN-Regular"/>
          <w:szCs w:val="24"/>
        </w:rPr>
      </w:pPr>
    </w:p>
    <w:p w14:paraId="48B2E773" w14:textId="77777777" w:rsidR="00127FE0" w:rsidRPr="00C54C12" w:rsidRDefault="00127FE0" w:rsidP="00DC41CD">
      <w:pPr>
        <w:numPr>
          <w:ilvl w:val="0"/>
          <w:numId w:val="21"/>
        </w:numPr>
        <w:spacing w:after="200" w:line="276" w:lineRule="auto"/>
        <w:ind w:left="360"/>
        <w:contextualSpacing/>
        <w:jc w:val="both"/>
        <w:rPr>
          <w:rFonts w:ascii="DIN-Regular" w:hAnsi="DIN-Regular"/>
          <w:szCs w:val="24"/>
        </w:rPr>
      </w:pPr>
      <w:r w:rsidRPr="00C54C12">
        <w:rPr>
          <w:rFonts w:ascii="DIN-Regular" w:hAnsi="DIN-Regular"/>
          <w:szCs w:val="24"/>
        </w:rPr>
        <w:t>At the meeting at which the election is to be held:</w:t>
      </w:r>
    </w:p>
    <w:p w14:paraId="126611C7" w14:textId="77777777" w:rsidR="00127FE0" w:rsidRPr="00C54C12" w:rsidRDefault="00127FE0" w:rsidP="00DC41CD">
      <w:pPr>
        <w:numPr>
          <w:ilvl w:val="1"/>
          <w:numId w:val="21"/>
        </w:numPr>
        <w:spacing w:after="200" w:line="276" w:lineRule="auto"/>
        <w:ind w:left="1080"/>
        <w:contextualSpacing/>
        <w:jc w:val="both"/>
        <w:rPr>
          <w:rFonts w:ascii="DIN-Regular" w:hAnsi="DIN-Regular"/>
          <w:szCs w:val="24"/>
        </w:rPr>
      </w:pPr>
      <w:r w:rsidRPr="00C54C12">
        <w:rPr>
          <w:rFonts w:ascii="DIN-Regular" w:hAnsi="DIN-Regular"/>
          <w:szCs w:val="24"/>
        </w:rPr>
        <w:t>In the order the names appear on the ballot, each nominee shall be given two minutes to address the meeting;</w:t>
      </w:r>
    </w:p>
    <w:p w14:paraId="70C4CCEB" w14:textId="77777777" w:rsidR="00127FE0" w:rsidRPr="00C54C12" w:rsidRDefault="00127FE0" w:rsidP="00DC41CD">
      <w:pPr>
        <w:numPr>
          <w:ilvl w:val="1"/>
          <w:numId w:val="21"/>
        </w:numPr>
        <w:spacing w:after="200" w:line="276" w:lineRule="auto"/>
        <w:ind w:left="1080"/>
        <w:contextualSpacing/>
        <w:jc w:val="both"/>
        <w:rPr>
          <w:rFonts w:ascii="DIN-Regular" w:hAnsi="DIN-Regular"/>
          <w:szCs w:val="24"/>
        </w:rPr>
      </w:pPr>
      <w:r w:rsidRPr="00C54C12">
        <w:rPr>
          <w:rFonts w:ascii="DIN-Regular" w:hAnsi="DIN-Regular"/>
          <w:szCs w:val="24"/>
        </w:rPr>
        <w:t xml:space="preserve">the </w:t>
      </w:r>
      <w:r w:rsidR="00044B23">
        <w:rPr>
          <w:rFonts w:ascii="DIN-Regular" w:hAnsi="DIN-Regular"/>
          <w:szCs w:val="24"/>
        </w:rPr>
        <w:t xml:space="preserve">Corporate </w:t>
      </w:r>
      <w:r w:rsidRPr="00C54C12">
        <w:rPr>
          <w:rFonts w:ascii="DIN-Regular" w:hAnsi="DIN-Regular"/>
          <w:szCs w:val="24"/>
        </w:rPr>
        <w:t xml:space="preserve">Secretary will give one ballot to each </w:t>
      </w:r>
      <w:r w:rsidR="008C16A8" w:rsidRPr="00C54C12">
        <w:rPr>
          <w:rFonts w:ascii="DIN-Regular" w:hAnsi="DIN-Regular"/>
          <w:szCs w:val="24"/>
        </w:rPr>
        <w:t>Director</w:t>
      </w:r>
      <w:r w:rsidRPr="00C54C12">
        <w:rPr>
          <w:rFonts w:ascii="DIN-Regular" w:hAnsi="DIN-Regular"/>
          <w:szCs w:val="24"/>
        </w:rPr>
        <w:t xml:space="preserve"> and</w:t>
      </w:r>
    </w:p>
    <w:p w14:paraId="48F6341A" w14:textId="77777777" w:rsidR="00127FE0" w:rsidRDefault="00127FE0" w:rsidP="00DC41CD">
      <w:pPr>
        <w:numPr>
          <w:ilvl w:val="1"/>
          <w:numId w:val="21"/>
        </w:numPr>
        <w:spacing w:after="200" w:line="276" w:lineRule="auto"/>
        <w:ind w:left="1080"/>
        <w:contextualSpacing/>
        <w:jc w:val="both"/>
        <w:rPr>
          <w:rFonts w:ascii="DIN-Regular" w:hAnsi="DIN-Regular"/>
          <w:szCs w:val="24"/>
        </w:rPr>
      </w:pPr>
      <w:r w:rsidRPr="00C54C12">
        <w:rPr>
          <w:rFonts w:ascii="DIN-Regular" w:hAnsi="DIN-Regular"/>
          <w:szCs w:val="24"/>
        </w:rPr>
        <w:t xml:space="preserve">voting will be conducted by secret ballot. </w:t>
      </w:r>
    </w:p>
    <w:p w14:paraId="2839B678" w14:textId="77777777" w:rsidR="00DC41CD" w:rsidRPr="00C54C12" w:rsidRDefault="00DC41CD" w:rsidP="00DC41CD">
      <w:pPr>
        <w:spacing w:after="200" w:line="276" w:lineRule="auto"/>
        <w:ind w:left="1080"/>
        <w:contextualSpacing/>
        <w:jc w:val="both"/>
        <w:rPr>
          <w:rFonts w:ascii="DIN-Regular" w:hAnsi="DIN-Regular"/>
          <w:szCs w:val="24"/>
        </w:rPr>
      </w:pPr>
    </w:p>
    <w:p w14:paraId="4919D815" w14:textId="77777777" w:rsidR="00127FE0" w:rsidRPr="00C54C12" w:rsidRDefault="00127FE0" w:rsidP="00DC41CD">
      <w:pPr>
        <w:numPr>
          <w:ilvl w:val="0"/>
          <w:numId w:val="21"/>
        </w:numPr>
        <w:spacing w:after="200" w:line="276" w:lineRule="auto"/>
        <w:ind w:left="360"/>
        <w:contextualSpacing/>
        <w:jc w:val="both"/>
        <w:rPr>
          <w:rFonts w:ascii="DIN-Regular" w:hAnsi="DIN-Regular"/>
          <w:szCs w:val="24"/>
        </w:rPr>
      </w:pPr>
      <w:r w:rsidRPr="00C54C12">
        <w:rPr>
          <w:rFonts w:ascii="DIN-Regular" w:hAnsi="DIN-Regular"/>
          <w:szCs w:val="24"/>
        </w:rPr>
        <w:lastRenderedPageBreak/>
        <w:t xml:space="preserve">The </w:t>
      </w:r>
      <w:r w:rsidR="008C16A8" w:rsidRPr="00C54C12">
        <w:rPr>
          <w:rFonts w:ascii="DIN-Regular" w:hAnsi="DIN-Regular"/>
          <w:szCs w:val="24"/>
        </w:rPr>
        <w:t>Director</w:t>
      </w:r>
      <w:r w:rsidRPr="00C54C12">
        <w:rPr>
          <w:rFonts w:ascii="DIN-Regular" w:hAnsi="DIN-Regular"/>
          <w:szCs w:val="24"/>
        </w:rPr>
        <w:t xml:space="preserve"> with the greatest number of votes will be declared elected Chair, PROVIDED that </w:t>
      </w:r>
      <w:r w:rsidR="008C16A8" w:rsidRPr="00C54C12">
        <w:rPr>
          <w:rFonts w:ascii="DIN-Regular" w:hAnsi="DIN-Regular"/>
          <w:szCs w:val="24"/>
        </w:rPr>
        <w:t>Director</w:t>
      </w:r>
      <w:r w:rsidRPr="00C54C12">
        <w:rPr>
          <w:rFonts w:ascii="DIN-Regular" w:hAnsi="DIN-Regular"/>
          <w:szCs w:val="24"/>
        </w:rPr>
        <w:t xml:space="preserve"> receives more than one half the votes cast.</w:t>
      </w:r>
    </w:p>
    <w:p w14:paraId="7F838A32" w14:textId="77777777" w:rsidR="00127FE0" w:rsidRPr="00C54C12" w:rsidRDefault="00127FE0" w:rsidP="00DC41CD">
      <w:pPr>
        <w:ind w:left="360"/>
        <w:contextualSpacing/>
        <w:jc w:val="both"/>
        <w:rPr>
          <w:rFonts w:ascii="DIN-Regular" w:hAnsi="DIN-Regular"/>
          <w:szCs w:val="24"/>
        </w:rPr>
      </w:pPr>
    </w:p>
    <w:p w14:paraId="7459A7EE" w14:textId="77777777" w:rsidR="00127FE0" w:rsidRPr="00C54C12" w:rsidRDefault="00127FE0" w:rsidP="00DC41CD">
      <w:pPr>
        <w:numPr>
          <w:ilvl w:val="0"/>
          <w:numId w:val="21"/>
        </w:numPr>
        <w:spacing w:after="200" w:line="276" w:lineRule="auto"/>
        <w:ind w:left="360"/>
        <w:contextualSpacing/>
        <w:jc w:val="both"/>
        <w:rPr>
          <w:rFonts w:ascii="DIN-Regular" w:hAnsi="DIN-Regular"/>
          <w:szCs w:val="24"/>
        </w:rPr>
      </w:pPr>
      <w:r w:rsidRPr="00C54C12">
        <w:rPr>
          <w:rFonts w:ascii="DIN-Regular" w:hAnsi="DIN-Regular"/>
          <w:szCs w:val="24"/>
        </w:rPr>
        <w:t xml:space="preserve">If there are several nominees and no nominee </w:t>
      </w:r>
      <w:proofErr w:type="gramStart"/>
      <w:r w:rsidRPr="00C54C12">
        <w:rPr>
          <w:rFonts w:ascii="DIN-Regular" w:hAnsi="DIN-Regular"/>
          <w:szCs w:val="24"/>
        </w:rPr>
        <w:t>receives</w:t>
      </w:r>
      <w:proofErr w:type="gramEnd"/>
      <w:r w:rsidRPr="00C54C12">
        <w:rPr>
          <w:rFonts w:ascii="DIN-Regular" w:hAnsi="DIN-Regular"/>
          <w:szCs w:val="24"/>
        </w:rPr>
        <w:t xml:space="preserve"> more than one half the votes cast, the name of the </w:t>
      </w:r>
      <w:r w:rsidR="008C16A8" w:rsidRPr="00C54C12">
        <w:rPr>
          <w:rFonts w:ascii="DIN-Regular" w:hAnsi="DIN-Regular"/>
          <w:szCs w:val="24"/>
        </w:rPr>
        <w:t>Director</w:t>
      </w:r>
      <w:r w:rsidRPr="00C54C12">
        <w:rPr>
          <w:rFonts w:ascii="DIN-Regular" w:hAnsi="DIN-Regular"/>
          <w:szCs w:val="24"/>
        </w:rPr>
        <w:t xml:space="preserve"> who receives the lowest number of votes will be dropped from the ballot and another round of voting conducted.</w:t>
      </w:r>
    </w:p>
    <w:p w14:paraId="2E8C5AC2" w14:textId="77777777" w:rsidR="00127FE0" w:rsidRPr="00C54C12" w:rsidRDefault="00127FE0" w:rsidP="00DC41CD">
      <w:pPr>
        <w:ind w:left="360" w:hanging="360"/>
        <w:contextualSpacing/>
        <w:jc w:val="both"/>
        <w:rPr>
          <w:rFonts w:ascii="DIN-Regular" w:hAnsi="DIN-Regular"/>
          <w:szCs w:val="24"/>
        </w:rPr>
      </w:pPr>
    </w:p>
    <w:p w14:paraId="5982A3B6" w14:textId="77777777" w:rsidR="00127FE0" w:rsidRPr="00C54C12" w:rsidRDefault="00127FE0" w:rsidP="00DC41CD">
      <w:pPr>
        <w:numPr>
          <w:ilvl w:val="0"/>
          <w:numId w:val="21"/>
        </w:numPr>
        <w:spacing w:after="200" w:line="276" w:lineRule="auto"/>
        <w:ind w:left="360"/>
        <w:contextualSpacing/>
        <w:jc w:val="both"/>
        <w:rPr>
          <w:rFonts w:ascii="DIN-Regular" w:hAnsi="DIN-Regular"/>
          <w:szCs w:val="24"/>
        </w:rPr>
      </w:pPr>
      <w:r w:rsidRPr="00C54C12">
        <w:rPr>
          <w:rFonts w:ascii="DIN-Regular" w:hAnsi="DIN-Regular"/>
          <w:szCs w:val="24"/>
        </w:rPr>
        <w:t>The</w:t>
      </w:r>
      <w:r w:rsidR="00044B23">
        <w:rPr>
          <w:rFonts w:ascii="DIN-Regular" w:hAnsi="DIN-Regular"/>
          <w:szCs w:val="24"/>
        </w:rPr>
        <w:t xml:space="preserve"> Corporate</w:t>
      </w:r>
      <w:r w:rsidRPr="00C54C12">
        <w:rPr>
          <w:rFonts w:ascii="DIN-Regular" w:hAnsi="DIN-Regular"/>
          <w:szCs w:val="24"/>
        </w:rPr>
        <w:t xml:space="preserve"> Secretary, and if the Board so directs, another person of the Board’s choosing, will count the ballots and announce the results, but he (or they) will not disclose to any person the actual number of votes received by any </w:t>
      </w:r>
      <w:r w:rsidR="008C16A8" w:rsidRPr="00C54C12">
        <w:rPr>
          <w:rFonts w:ascii="DIN-Regular" w:hAnsi="DIN-Regular"/>
          <w:szCs w:val="24"/>
        </w:rPr>
        <w:t>Director</w:t>
      </w:r>
      <w:r w:rsidRPr="00C54C12">
        <w:rPr>
          <w:rFonts w:ascii="DIN-Regular" w:hAnsi="DIN-Regular"/>
          <w:szCs w:val="24"/>
        </w:rPr>
        <w:t xml:space="preserve"> and will destroy all ballots used.</w:t>
      </w:r>
    </w:p>
    <w:p w14:paraId="03CF51CA" w14:textId="77777777" w:rsidR="00775B10" w:rsidRPr="00C54C12" w:rsidRDefault="00775B10" w:rsidP="000413AA">
      <w:pPr>
        <w:keepNext/>
        <w:spacing w:after="120" w:line="360" w:lineRule="atLeast"/>
        <w:ind w:left="720" w:hanging="720"/>
        <w:jc w:val="center"/>
        <w:rPr>
          <w:rFonts w:ascii="DIN-Regular" w:hAnsi="DIN-Regular"/>
        </w:rPr>
        <w:sectPr w:rsidR="00775B10" w:rsidRPr="00C54C12" w:rsidSect="00CA2BB9">
          <w:headerReference w:type="even" r:id="rId7"/>
          <w:headerReference w:type="default" r:id="rId8"/>
          <w:footerReference w:type="even" r:id="rId9"/>
          <w:footerReference w:type="default" r:id="rId10"/>
          <w:headerReference w:type="first" r:id="rId11"/>
          <w:footerReference w:type="first" r:id="rId12"/>
          <w:type w:val="oddPage"/>
          <w:pgSz w:w="12240" w:h="15840"/>
          <w:pgMar w:top="1440" w:right="1800" w:bottom="1260" w:left="1800" w:header="720" w:footer="446" w:gutter="0"/>
          <w:cols w:space="720"/>
        </w:sectPr>
      </w:pPr>
    </w:p>
    <w:p w14:paraId="43816F99" w14:textId="77777777" w:rsidR="00201CE8" w:rsidRPr="00C54C12" w:rsidRDefault="000413AA" w:rsidP="000413AA">
      <w:pPr>
        <w:keepNext/>
        <w:spacing w:after="120" w:line="360" w:lineRule="atLeast"/>
        <w:ind w:left="720" w:hanging="720"/>
        <w:jc w:val="center"/>
        <w:rPr>
          <w:rFonts w:ascii="DIN-Regular" w:hAnsi="DIN-Regular"/>
          <w:sz w:val="28"/>
          <w:szCs w:val="28"/>
        </w:rPr>
      </w:pPr>
      <w:r w:rsidRPr="00C54C12">
        <w:rPr>
          <w:rFonts w:ascii="DIN-Regular" w:hAnsi="DIN-Regular"/>
          <w:b/>
          <w:sz w:val="28"/>
          <w:szCs w:val="28"/>
        </w:rPr>
        <w:lastRenderedPageBreak/>
        <w:t>Appendix 2</w:t>
      </w:r>
    </w:p>
    <w:p w14:paraId="57A329C8" w14:textId="77777777" w:rsidR="000413AA" w:rsidRPr="00C54C12" w:rsidRDefault="000413AA" w:rsidP="000413AA">
      <w:pPr>
        <w:pStyle w:val="Heading2"/>
        <w:jc w:val="center"/>
        <w:rPr>
          <w:rFonts w:ascii="DIN-Regular" w:hAnsi="DIN-Regular"/>
          <w:i w:val="0"/>
          <w:sz w:val="24"/>
          <w:szCs w:val="24"/>
        </w:rPr>
      </w:pPr>
      <w:r w:rsidRPr="00C54C12">
        <w:rPr>
          <w:rFonts w:ascii="DIN-Regular" w:hAnsi="DIN-Regular"/>
          <w:i w:val="0"/>
          <w:sz w:val="24"/>
          <w:szCs w:val="24"/>
        </w:rPr>
        <w:t>BOARD COMMITTEE MEMBERSHIP SURVEY</w:t>
      </w:r>
    </w:p>
    <w:p w14:paraId="2986B865" w14:textId="77777777" w:rsidR="000413AA" w:rsidRPr="00C54C12" w:rsidRDefault="000413AA" w:rsidP="000413AA">
      <w:pPr>
        <w:jc w:val="center"/>
        <w:rPr>
          <w:rFonts w:ascii="DIN-Regular" w:hAnsi="DIN-Regular" w:cs="Arial"/>
          <w:szCs w:val="24"/>
        </w:rPr>
      </w:pPr>
      <w:r w:rsidRPr="00C54C12">
        <w:rPr>
          <w:rFonts w:ascii="DIN-Regular" w:hAnsi="DIN-Regular" w:cs="Arial"/>
          <w:szCs w:val="24"/>
        </w:rPr>
        <w:t xml:space="preserve"> (To be completed once a year by every Board member)</w:t>
      </w:r>
    </w:p>
    <w:p w14:paraId="305CD342" w14:textId="77777777" w:rsidR="000413AA" w:rsidRPr="00C54C12" w:rsidRDefault="000413AA" w:rsidP="000413AA">
      <w:pPr>
        <w:jc w:val="center"/>
        <w:rPr>
          <w:rFonts w:ascii="DIN-Regular" w:hAnsi="DIN-Regular" w:cs="Arial"/>
          <w:szCs w:val="24"/>
        </w:rPr>
      </w:pPr>
    </w:p>
    <w:p w14:paraId="74215946" w14:textId="77777777" w:rsidR="000413AA" w:rsidRPr="00C54C12" w:rsidRDefault="000413AA" w:rsidP="000413AA">
      <w:pPr>
        <w:jc w:val="center"/>
        <w:rPr>
          <w:rFonts w:ascii="DIN-Regular" w:hAnsi="DIN-Regular" w:cs="Arial"/>
          <w:szCs w:val="24"/>
        </w:rPr>
      </w:pPr>
    </w:p>
    <w:p w14:paraId="3E6ACB84" w14:textId="77777777" w:rsidR="000413AA" w:rsidRPr="00C54C12" w:rsidRDefault="000413AA" w:rsidP="000413AA">
      <w:pPr>
        <w:pStyle w:val="Heading1"/>
        <w:tabs>
          <w:tab w:val="right" w:pos="9360"/>
        </w:tabs>
        <w:rPr>
          <w:rFonts w:ascii="DIN-Regular" w:hAnsi="DIN-Regular" w:cs="Arial"/>
          <w:szCs w:val="24"/>
        </w:rPr>
      </w:pPr>
      <w:r w:rsidRPr="00C54C12">
        <w:rPr>
          <w:rFonts w:ascii="DIN-Regular" w:hAnsi="DIN-Regular" w:cs="Arial"/>
          <w:szCs w:val="24"/>
        </w:rPr>
        <w:t>NAME:</w:t>
      </w:r>
      <w:r w:rsidRPr="00C54C12">
        <w:rPr>
          <w:rFonts w:ascii="DIN-Regular" w:hAnsi="DIN-Regular" w:cs="Arial"/>
          <w:b w:val="0"/>
          <w:szCs w:val="24"/>
        </w:rPr>
        <w:t xml:space="preserve"> _________________________________</w:t>
      </w:r>
      <w:r w:rsidRPr="00C54C12">
        <w:rPr>
          <w:rFonts w:ascii="DIN-Regular" w:hAnsi="DIN-Regular" w:cs="Arial"/>
          <w:szCs w:val="24"/>
        </w:rPr>
        <w:tab/>
        <w:t>Date: _____________________</w:t>
      </w:r>
    </w:p>
    <w:p w14:paraId="220E4ED0" w14:textId="77777777" w:rsidR="000413AA" w:rsidRPr="00C54C12" w:rsidRDefault="000413AA" w:rsidP="000413AA">
      <w:pPr>
        <w:rPr>
          <w:rFonts w:ascii="DIN-Regular" w:hAnsi="DIN-Regular" w:cs="Arial"/>
          <w:i/>
          <w:sz w:val="22"/>
          <w:szCs w:val="22"/>
        </w:rPr>
      </w:pPr>
      <w:r w:rsidRPr="00C54C12">
        <w:rPr>
          <w:rFonts w:ascii="DIN-Regular" w:hAnsi="DIN-Regular" w:cs="Arial"/>
          <w:szCs w:val="24"/>
        </w:rPr>
        <w:tab/>
      </w:r>
      <w:r w:rsidRPr="00C54C12">
        <w:rPr>
          <w:rFonts w:ascii="DIN-Regular" w:hAnsi="DIN-Regular" w:cs="Arial"/>
          <w:szCs w:val="24"/>
        </w:rPr>
        <w:tab/>
      </w:r>
      <w:r w:rsidRPr="00C54C12">
        <w:rPr>
          <w:rFonts w:ascii="DIN-Regular" w:hAnsi="DIN-Regular" w:cs="Arial"/>
          <w:i/>
          <w:sz w:val="22"/>
          <w:szCs w:val="22"/>
        </w:rPr>
        <w:t xml:space="preserve">  (</w:t>
      </w:r>
      <w:r w:rsidR="008C16A8" w:rsidRPr="00C54C12">
        <w:rPr>
          <w:rFonts w:ascii="DIN-Regular" w:hAnsi="DIN-Regular" w:cs="Arial"/>
          <w:i/>
          <w:sz w:val="22"/>
          <w:szCs w:val="22"/>
        </w:rPr>
        <w:t>Director</w:t>
      </w:r>
      <w:r w:rsidRPr="00C54C12">
        <w:rPr>
          <w:rFonts w:ascii="DIN-Regular" w:hAnsi="DIN-Regular" w:cs="Arial"/>
          <w:i/>
          <w:sz w:val="22"/>
          <w:szCs w:val="22"/>
        </w:rPr>
        <w:t xml:space="preserve"> completing survey)</w:t>
      </w:r>
    </w:p>
    <w:p w14:paraId="19F23C75" w14:textId="77777777" w:rsidR="000413AA" w:rsidRPr="00C54C12" w:rsidRDefault="000413AA" w:rsidP="00DC41CD">
      <w:pPr>
        <w:numPr>
          <w:ilvl w:val="1"/>
          <w:numId w:val="0"/>
        </w:numPr>
        <w:tabs>
          <w:tab w:val="num" w:pos="360"/>
        </w:tabs>
        <w:spacing w:line="360" w:lineRule="atLeast"/>
        <w:jc w:val="both"/>
        <w:rPr>
          <w:rFonts w:ascii="DIN-Regular" w:hAnsi="DIN-Regular" w:cs="Arial"/>
        </w:rPr>
      </w:pPr>
      <w:r w:rsidRPr="00C54C12">
        <w:rPr>
          <w:rFonts w:ascii="DIN-Regular" w:hAnsi="DIN-Regular" w:cs="Arial"/>
        </w:rPr>
        <w:t xml:space="preserve">The Terms of Reference for the Chair state that:  The Chair will conduct an annual written survey of </w:t>
      </w:r>
      <w:r w:rsidR="008C16A8" w:rsidRPr="00C54C12">
        <w:rPr>
          <w:rFonts w:ascii="DIN-Regular" w:hAnsi="DIN-Regular" w:cs="Arial"/>
        </w:rPr>
        <w:t>Director</w:t>
      </w:r>
      <w:r w:rsidRPr="00C54C12">
        <w:rPr>
          <w:rFonts w:ascii="DIN-Regular" w:hAnsi="DIN-Regular" w:cs="Arial"/>
        </w:rPr>
        <w:t xml:space="preserve">s asking for a statement of preferences setting out which committee assignments would be sought, which would be </w:t>
      </w:r>
      <w:proofErr w:type="gramStart"/>
      <w:r w:rsidRPr="00C54C12">
        <w:rPr>
          <w:rFonts w:ascii="DIN-Regular" w:hAnsi="DIN-Regular" w:cs="Arial"/>
        </w:rPr>
        <w:t>acceptable</w:t>
      </w:r>
      <w:proofErr w:type="gramEnd"/>
      <w:r w:rsidRPr="00C54C12">
        <w:rPr>
          <w:rFonts w:ascii="DIN-Regular" w:hAnsi="DIN-Regular" w:cs="Arial"/>
        </w:rPr>
        <w:t xml:space="preserve"> and which would be unwanted.  This information will be </w:t>
      </w:r>
      <w:proofErr w:type="gramStart"/>
      <w:r w:rsidRPr="00C54C12">
        <w:rPr>
          <w:rFonts w:ascii="DIN-Regular" w:hAnsi="DIN-Regular" w:cs="Arial"/>
        </w:rPr>
        <w:t>taken into account</w:t>
      </w:r>
      <w:proofErr w:type="gramEnd"/>
      <w:r w:rsidRPr="00C54C12">
        <w:rPr>
          <w:rFonts w:ascii="DIN-Regular" w:hAnsi="DIN-Regular" w:cs="Arial"/>
        </w:rPr>
        <w:t xml:space="preserve"> but shall not necessarily be determinative of the committees to which a </w:t>
      </w:r>
      <w:r w:rsidR="008C16A8" w:rsidRPr="00C54C12">
        <w:rPr>
          <w:rFonts w:ascii="DIN-Regular" w:hAnsi="DIN-Regular" w:cs="Arial"/>
        </w:rPr>
        <w:t>Director</w:t>
      </w:r>
      <w:r w:rsidRPr="00C54C12">
        <w:rPr>
          <w:rFonts w:ascii="DIN-Regular" w:hAnsi="DIN-Regular" w:cs="Arial"/>
        </w:rPr>
        <w:t xml:space="preserve"> may be appointed.  </w:t>
      </w:r>
    </w:p>
    <w:p w14:paraId="7D06257F" w14:textId="77777777" w:rsidR="000413AA" w:rsidRPr="00C54C12" w:rsidRDefault="000413AA" w:rsidP="00DC41CD">
      <w:pPr>
        <w:numPr>
          <w:ilvl w:val="1"/>
          <w:numId w:val="0"/>
        </w:numPr>
        <w:tabs>
          <w:tab w:val="num" w:pos="360"/>
        </w:tabs>
        <w:spacing w:line="360" w:lineRule="atLeast"/>
        <w:jc w:val="both"/>
        <w:rPr>
          <w:rFonts w:ascii="DIN-Regular" w:hAnsi="DIN-Regular" w:cs="Arial"/>
        </w:rPr>
      </w:pPr>
    </w:p>
    <w:p w14:paraId="6FD986E6" w14:textId="77777777" w:rsidR="000413AA" w:rsidRPr="00C54C12" w:rsidRDefault="000413AA" w:rsidP="00DC41CD">
      <w:pPr>
        <w:numPr>
          <w:ilvl w:val="1"/>
          <w:numId w:val="0"/>
        </w:numPr>
        <w:tabs>
          <w:tab w:val="num" w:pos="360"/>
        </w:tabs>
        <w:spacing w:line="360" w:lineRule="atLeast"/>
        <w:jc w:val="both"/>
        <w:rPr>
          <w:rFonts w:ascii="DIN-Regular" w:hAnsi="DIN-Regular" w:cs="Arial"/>
        </w:rPr>
      </w:pPr>
      <w:r w:rsidRPr="00C54C12">
        <w:rPr>
          <w:rFonts w:ascii="DIN-Regular" w:hAnsi="DIN-Regular" w:cs="Arial"/>
        </w:rPr>
        <w:t xml:space="preserve">Please check the appropriate boxes below </w:t>
      </w:r>
      <w:proofErr w:type="gramStart"/>
      <w:r w:rsidRPr="00C54C12">
        <w:rPr>
          <w:rFonts w:ascii="DIN-Regular" w:hAnsi="DIN-Regular" w:cs="Arial"/>
        </w:rPr>
        <w:t>with regard to</w:t>
      </w:r>
      <w:proofErr w:type="gramEnd"/>
      <w:r w:rsidRPr="00C54C12">
        <w:rPr>
          <w:rFonts w:ascii="DIN-Regular" w:hAnsi="DIN-Regular" w:cs="Arial"/>
        </w:rPr>
        <w:t xml:space="preserve"> your Committee membership preferences.</w:t>
      </w:r>
    </w:p>
    <w:p w14:paraId="071918E0" w14:textId="77777777" w:rsidR="000413AA" w:rsidRPr="00C54C12" w:rsidRDefault="000413AA" w:rsidP="000413AA">
      <w:pPr>
        <w:tabs>
          <w:tab w:val="left" w:pos="3690"/>
        </w:tabs>
        <w:rPr>
          <w:rFonts w:ascii="DIN-Regular" w:hAnsi="DIN-Regular"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1557"/>
        <w:gridCol w:w="1677"/>
        <w:gridCol w:w="1644"/>
      </w:tblGrid>
      <w:tr w:rsidR="000413AA" w:rsidRPr="00C54C12" w14:paraId="35264512" w14:textId="77777777" w:rsidTr="00490E9B">
        <w:trPr>
          <w:trHeight w:val="594"/>
        </w:trPr>
        <w:tc>
          <w:tcPr>
            <w:tcW w:w="3981" w:type="dxa"/>
            <w:tcBorders>
              <w:top w:val="nil"/>
              <w:left w:val="nil"/>
              <w:bottom w:val="nil"/>
              <w:right w:val="nil"/>
            </w:tcBorders>
            <w:shd w:val="clear" w:color="auto" w:fill="auto"/>
            <w:vAlign w:val="center"/>
          </w:tcPr>
          <w:p w14:paraId="68DBEB77" w14:textId="77777777" w:rsidR="000413AA" w:rsidRPr="00C54C12" w:rsidRDefault="000413AA" w:rsidP="007E5FCB">
            <w:pPr>
              <w:tabs>
                <w:tab w:val="left" w:pos="3690"/>
              </w:tabs>
              <w:rPr>
                <w:rFonts w:ascii="DIN-Regular" w:hAnsi="DIN-Regular" w:cs="Arial"/>
                <w:b/>
                <w:sz w:val="26"/>
                <w:szCs w:val="26"/>
              </w:rPr>
            </w:pPr>
            <w:r w:rsidRPr="00C54C12">
              <w:rPr>
                <w:rFonts w:ascii="DIN-Regular" w:hAnsi="DIN-Regular" w:cs="Arial"/>
                <w:b/>
                <w:sz w:val="26"/>
                <w:szCs w:val="26"/>
              </w:rPr>
              <w:t>Committee</w:t>
            </w:r>
          </w:p>
        </w:tc>
        <w:tc>
          <w:tcPr>
            <w:tcW w:w="1594" w:type="dxa"/>
            <w:tcBorders>
              <w:top w:val="nil"/>
              <w:left w:val="nil"/>
              <w:bottom w:val="nil"/>
              <w:right w:val="nil"/>
            </w:tcBorders>
            <w:shd w:val="clear" w:color="auto" w:fill="auto"/>
            <w:vAlign w:val="center"/>
          </w:tcPr>
          <w:p w14:paraId="57E526DF" w14:textId="77777777" w:rsidR="000413AA" w:rsidRPr="00C54C12" w:rsidRDefault="000413AA" w:rsidP="007E5FCB">
            <w:pPr>
              <w:tabs>
                <w:tab w:val="left" w:pos="3690"/>
              </w:tabs>
              <w:jc w:val="center"/>
              <w:rPr>
                <w:rFonts w:ascii="DIN-Regular" w:hAnsi="DIN-Regular" w:cs="Arial"/>
                <w:b/>
                <w:sz w:val="26"/>
                <w:szCs w:val="26"/>
              </w:rPr>
            </w:pPr>
            <w:r w:rsidRPr="00C54C12">
              <w:rPr>
                <w:rFonts w:ascii="DIN-Regular" w:hAnsi="DIN-Regular" w:cs="Arial"/>
                <w:b/>
                <w:sz w:val="26"/>
                <w:szCs w:val="26"/>
              </w:rPr>
              <w:t>Sought</w:t>
            </w:r>
          </w:p>
        </w:tc>
        <w:tc>
          <w:tcPr>
            <w:tcW w:w="1690" w:type="dxa"/>
            <w:tcBorders>
              <w:top w:val="nil"/>
              <w:left w:val="nil"/>
              <w:bottom w:val="nil"/>
              <w:right w:val="nil"/>
            </w:tcBorders>
            <w:shd w:val="clear" w:color="auto" w:fill="auto"/>
            <w:vAlign w:val="center"/>
          </w:tcPr>
          <w:p w14:paraId="0D110F68" w14:textId="77777777" w:rsidR="000413AA" w:rsidRPr="00C54C12" w:rsidRDefault="000413AA" w:rsidP="007E5FCB">
            <w:pPr>
              <w:tabs>
                <w:tab w:val="left" w:pos="3690"/>
              </w:tabs>
              <w:jc w:val="center"/>
              <w:rPr>
                <w:rFonts w:ascii="DIN-Regular" w:hAnsi="DIN-Regular" w:cs="Arial"/>
                <w:b/>
                <w:sz w:val="26"/>
                <w:szCs w:val="26"/>
              </w:rPr>
            </w:pPr>
            <w:r w:rsidRPr="00C54C12">
              <w:rPr>
                <w:rFonts w:ascii="DIN-Regular" w:hAnsi="DIN-Regular" w:cs="Arial"/>
                <w:b/>
                <w:sz w:val="26"/>
                <w:szCs w:val="26"/>
              </w:rPr>
              <w:t>Acceptable</w:t>
            </w:r>
          </w:p>
        </w:tc>
        <w:tc>
          <w:tcPr>
            <w:tcW w:w="1663" w:type="dxa"/>
            <w:tcBorders>
              <w:top w:val="nil"/>
              <w:left w:val="nil"/>
              <w:bottom w:val="nil"/>
              <w:right w:val="nil"/>
            </w:tcBorders>
            <w:shd w:val="clear" w:color="auto" w:fill="auto"/>
            <w:vAlign w:val="center"/>
          </w:tcPr>
          <w:p w14:paraId="6288CCD0" w14:textId="77777777" w:rsidR="000413AA" w:rsidRPr="00C54C12" w:rsidRDefault="000413AA" w:rsidP="007E5FCB">
            <w:pPr>
              <w:tabs>
                <w:tab w:val="left" w:pos="3690"/>
              </w:tabs>
              <w:jc w:val="center"/>
              <w:rPr>
                <w:rFonts w:ascii="DIN-Regular" w:hAnsi="DIN-Regular" w:cs="Arial"/>
                <w:b/>
                <w:sz w:val="26"/>
                <w:szCs w:val="26"/>
              </w:rPr>
            </w:pPr>
            <w:r w:rsidRPr="00C54C12">
              <w:rPr>
                <w:rFonts w:ascii="DIN-Regular" w:hAnsi="DIN-Regular" w:cs="Arial"/>
                <w:b/>
                <w:sz w:val="26"/>
                <w:szCs w:val="26"/>
              </w:rPr>
              <w:t>Unwanted</w:t>
            </w:r>
          </w:p>
        </w:tc>
      </w:tr>
      <w:tr w:rsidR="000413AA" w:rsidRPr="00C54C12" w14:paraId="0B56ECD4" w14:textId="77777777" w:rsidTr="00490E9B">
        <w:trPr>
          <w:trHeight w:val="595"/>
        </w:trPr>
        <w:tc>
          <w:tcPr>
            <w:tcW w:w="3981" w:type="dxa"/>
            <w:tcBorders>
              <w:top w:val="nil"/>
              <w:left w:val="nil"/>
              <w:bottom w:val="nil"/>
              <w:right w:val="nil"/>
            </w:tcBorders>
            <w:shd w:val="clear" w:color="auto" w:fill="auto"/>
            <w:vAlign w:val="center"/>
          </w:tcPr>
          <w:p w14:paraId="18348089" w14:textId="77777777" w:rsidR="000413AA" w:rsidRPr="00C54C12" w:rsidRDefault="000413AA" w:rsidP="00490E9B">
            <w:pPr>
              <w:tabs>
                <w:tab w:val="left" w:pos="3690"/>
              </w:tabs>
              <w:rPr>
                <w:rFonts w:ascii="DIN-Regular" w:hAnsi="DIN-Regular" w:cs="Arial"/>
                <w:szCs w:val="24"/>
              </w:rPr>
            </w:pPr>
            <w:r w:rsidRPr="00C54C12">
              <w:rPr>
                <w:rFonts w:ascii="DIN-Regular" w:hAnsi="DIN-Regular" w:cs="Arial"/>
                <w:szCs w:val="24"/>
              </w:rPr>
              <w:t>Finance and Audit</w:t>
            </w:r>
          </w:p>
        </w:tc>
        <w:tc>
          <w:tcPr>
            <w:tcW w:w="1594" w:type="dxa"/>
            <w:tcBorders>
              <w:top w:val="nil"/>
              <w:left w:val="nil"/>
              <w:bottom w:val="nil"/>
              <w:right w:val="nil"/>
            </w:tcBorders>
            <w:shd w:val="clear" w:color="auto" w:fill="auto"/>
            <w:vAlign w:val="center"/>
          </w:tcPr>
          <w:p w14:paraId="3133B5B4" w14:textId="77777777" w:rsidR="000413AA" w:rsidRPr="00C54C12" w:rsidRDefault="00085D6A" w:rsidP="007E5FCB">
            <w:pPr>
              <w:tabs>
                <w:tab w:val="left" w:pos="3690"/>
              </w:tabs>
              <w:jc w:val="center"/>
              <w:rPr>
                <w:rFonts w:ascii="DIN-Regular" w:hAnsi="DIN-Regular" w:cs="Arial"/>
                <w:sz w:val="22"/>
                <w:szCs w:val="22"/>
              </w:rPr>
            </w:pPr>
            <w:r w:rsidRPr="00C54C12">
              <w:rPr>
                <w:rFonts w:ascii="DIN-Regular" w:hAnsi="DIN-Regular" w:cs="Arial"/>
                <w:noProof/>
                <w:sz w:val="22"/>
                <w:szCs w:val="22"/>
              </w:rPr>
              <mc:AlternateContent>
                <mc:Choice Requires="wps">
                  <w:drawing>
                    <wp:anchor distT="0" distB="0" distL="114300" distR="114300" simplePos="0" relativeHeight="251649024" behindDoc="0" locked="0" layoutInCell="1" allowOverlap="1" wp14:anchorId="26DED9F8" wp14:editId="4E5CCF31">
                      <wp:simplePos x="0" y="0"/>
                      <wp:positionH relativeFrom="column">
                        <wp:posOffset>320040</wp:posOffset>
                      </wp:positionH>
                      <wp:positionV relativeFrom="paragraph">
                        <wp:posOffset>48260</wp:posOffset>
                      </wp:positionV>
                      <wp:extent cx="228600" cy="228600"/>
                      <wp:effectExtent l="0" t="0" r="19050" b="1905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21B33" id="Rectangle 2" o:spid="_x0000_s1026" style="position:absolute;margin-left:25.2pt;margin-top:3.8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sbHA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"/>
                  </w:pict>
                </mc:Fallback>
              </mc:AlternateContent>
            </w:r>
          </w:p>
        </w:tc>
        <w:tc>
          <w:tcPr>
            <w:tcW w:w="1690" w:type="dxa"/>
            <w:tcBorders>
              <w:top w:val="nil"/>
              <w:left w:val="nil"/>
              <w:bottom w:val="nil"/>
              <w:right w:val="nil"/>
            </w:tcBorders>
            <w:shd w:val="clear" w:color="auto" w:fill="auto"/>
            <w:vAlign w:val="center"/>
          </w:tcPr>
          <w:p w14:paraId="27CE7B21" w14:textId="77777777" w:rsidR="000413AA" w:rsidRPr="00C54C12" w:rsidRDefault="00085D6A" w:rsidP="007E5FCB">
            <w:pPr>
              <w:tabs>
                <w:tab w:val="left" w:pos="3690"/>
              </w:tabs>
              <w:jc w:val="center"/>
              <w:rPr>
                <w:rFonts w:ascii="DIN-Regular" w:hAnsi="DIN-Regular" w:cs="Arial"/>
                <w:sz w:val="22"/>
                <w:szCs w:val="22"/>
              </w:rPr>
            </w:pPr>
            <w:r w:rsidRPr="00C54C12">
              <w:rPr>
                <w:rFonts w:ascii="DIN-Regular" w:hAnsi="DIN-Regular" w:cs="Arial"/>
                <w:noProof/>
                <w:sz w:val="22"/>
                <w:szCs w:val="22"/>
              </w:rPr>
              <mc:AlternateContent>
                <mc:Choice Requires="wps">
                  <w:drawing>
                    <wp:anchor distT="0" distB="0" distL="114300" distR="114300" simplePos="0" relativeHeight="251654144" behindDoc="0" locked="0" layoutInCell="1" allowOverlap="1" wp14:anchorId="59856B4F" wp14:editId="6E728DBD">
                      <wp:simplePos x="0" y="0"/>
                      <wp:positionH relativeFrom="column">
                        <wp:posOffset>351790</wp:posOffset>
                      </wp:positionH>
                      <wp:positionV relativeFrom="paragraph">
                        <wp:posOffset>43815</wp:posOffset>
                      </wp:positionV>
                      <wp:extent cx="228600" cy="228600"/>
                      <wp:effectExtent l="0" t="0" r="19050" b="1905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A1CFD" id="Rectangle 13" o:spid="_x0000_s1026" style="position:absolute;margin-left:27.7pt;margin-top:3.45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QJHgIAAD0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"/>
                  </w:pict>
                </mc:Fallback>
              </mc:AlternateContent>
            </w:r>
          </w:p>
        </w:tc>
        <w:tc>
          <w:tcPr>
            <w:tcW w:w="1663" w:type="dxa"/>
            <w:tcBorders>
              <w:top w:val="nil"/>
              <w:left w:val="nil"/>
              <w:bottom w:val="nil"/>
              <w:right w:val="nil"/>
            </w:tcBorders>
            <w:shd w:val="clear" w:color="auto" w:fill="auto"/>
            <w:vAlign w:val="center"/>
          </w:tcPr>
          <w:p w14:paraId="3756786E" w14:textId="77777777" w:rsidR="000413AA" w:rsidRPr="00C54C12" w:rsidRDefault="00085D6A" w:rsidP="007E5FCB">
            <w:pPr>
              <w:tabs>
                <w:tab w:val="left" w:pos="3690"/>
              </w:tabs>
              <w:jc w:val="center"/>
              <w:rPr>
                <w:rFonts w:ascii="DIN-Regular" w:hAnsi="DIN-Regular" w:cs="Arial"/>
                <w:sz w:val="22"/>
                <w:szCs w:val="22"/>
              </w:rPr>
            </w:pPr>
            <w:r w:rsidRPr="00C54C12">
              <w:rPr>
                <w:rFonts w:ascii="DIN-Regular" w:hAnsi="DIN-Regular" w:cs="Arial"/>
                <w:noProof/>
                <w:sz w:val="22"/>
                <w:szCs w:val="22"/>
              </w:rPr>
              <mc:AlternateContent>
                <mc:Choice Requires="wps">
                  <w:drawing>
                    <wp:anchor distT="0" distB="0" distL="114300" distR="114300" simplePos="0" relativeHeight="251652096" behindDoc="0" locked="0" layoutInCell="1" allowOverlap="1" wp14:anchorId="3BB475E9" wp14:editId="151C3501">
                      <wp:simplePos x="0" y="0"/>
                      <wp:positionH relativeFrom="column">
                        <wp:posOffset>354965</wp:posOffset>
                      </wp:positionH>
                      <wp:positionV relativeFrom="paragraph">
                        <wp:posOffset>42545</wp:posOffset>
                      </wp:positionV>
                      <wp:extent cx="228600" cy="228600"/>
                      <wp:effectExtent l="0" t="0" r="19050" b="1905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0D822" id="Rectangle 9" o:spid="_x0000_s1026" style="position:absolute;margin-left:27.95pt;margin-top:3.35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"/>
                  </w:pict>
                </mc:Fallback>
              </mc:AlternateContent>
            </w:r>
          </w:p>
        </w:tc>
      </w:tr>
      <w:tr w:rsidR="000413AA" w:rsidRPr="00C54C12" w14:paraId="349D4202" w14:textId="77777777" w:rsidTr="00490E9B">
        <w:trPr>
          <w:trHeight w:val="595"/>
        </w:trPr>
        <w:tc>
          <w:tcPr>
            <w:tcW w:w="3981" w:type="dxa"/>
            <w:tcBorders>
              <w:top w:val="nil"/>
              <w:left w:val="nil"/>
              <w:bottom w:val="nil"/>
              <w:right w:val="nil"/>
            </w:tcBorders>
            <w:shd w:val="clear" w:color="auto" w:fill="auto"/>
            <w:vAlign w:val="center"/>
          </w:tcPr>
          <w:p w14:paraId="20C844D4" w14:textId="77777777" w:rsidR="000413AA" w:rsidRPr="00C54C12" w:rsidRDefault="000413AA" w:rsidP="00490E9B">
            <w:pPr>
              <w:tabs>
                <w:tab w:val="left" w:pos="3690"/>
              </w:tabs>
              <w:rPr>
                <w:rFonts w:ascii="DIN-Regular" w:hAnsi="DIN-Regular" w:cs="Arial"/>
                <w:szCs w:val="24"/>
              </w:rPr>
            </w:pPr>
            <w:r w:rsidRPr="00C54C12">
              <w:rPr>
                <w:rFonts w:ascii="DIN-Regular" w:hAnsi="DIN-Regular" w:cs="Arial"/>
                <w:szCs w:val="24"/>
              </w:rPr>
              <w:t>Governance</w:t>
            </w:r>
            <w:r w:rsidR="00E132BB" w:rsidRPr="00C54C12">
              <w:rPr>
                <w:rFonts w:ascii="DIN-Regular" w:hAnsi="DIN-Regular" w:cs="Arial"/>
                <w:szCs w:val="24"/>
              </w:rPr>
              <w:t xml:space="preserve"> </w:t>
            </w:r>
          </w:p>
        </w:tc>
        <w:tc>
          <w:tcPr>
            <w:tcW w:w="1594" w:type="dxa"/>
            <w:tcBorders>
              <w:top w:val="nil"/>
              <w:left w:val="nil"/>
              <w:bottom w:val="nil"/>
              <w:right w:val="nil"/>
            </w:tcBorders>
            <w:shd w:val="clear" w:color="auto" w:fill="auto"/>
            <w:vAlign w:val="center"/>
          </w:tcPr>
          <w:p w14:paraId="3E053B41" w14:textId="77777777" w:rsidR="000413AA" w:rsidRPr="00C54C12" w:rsidRDefault="00085D6A" w:rsidP="007E5FCB">
            <w:pPr>
              <w:tabs>
                <w:tab w:val="left" w:pos="3690"/>
              </w:tabs>
              <w:jc w:val="center"/>
              <w:rPr>
                <w:rFonts w:ascii="DIN-Regular" w:hAnsi="DIN-Regular" w:cs="Arial"/>
                <w:sz w:val="22"/>
                <w:szCs w:val="22"/>
              </w:rPr>
            </w:pPr>
            <w:r w:rsidRPr="00C54C12">
              <w:rPr>
                <w:rFonts w:ascii="DIN-Regular" w:hAnsi="DIN-Regular" w:cs="Arial"/>
                <w:noProof/>
                <w:sz w:val="22"/>
                <w:szCs w:val="22"/>
              </w:rPr>
              <mc:AlternateContent>
                <mc:Choice Requires="wps">
                  <w:drawing>
                    <wp:anchor distT="0" distB="0" distL="114300" distR="114300" simplePos="0" relativeHeight="251650048" behindDoc="0" locked="0" layoutInCell="1" allowOverlap="1" wp14:anchorId="762A142B" wp14:editId="4754A74A">
                      <wp:simplePos x="0" y="0"/>
                      <wp:positionH relativeFrom="column">
                        <wp:posOffset>321310</wp:posOffset>
                      </wp:positionH>
                      <wp:positionV relativeFrom="paragraph">
                        <wp:posOffset>19685</wp:posOffset>
                      </wp:positionV>
                      <wp:extent cx="228600" cy="228600"/>
                      <wp:effectExtent l="0" t="0" r="19050" b="1905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B9711" id="Rectangle 5" o:spid="_x0000_s1026" style="position:absolute;margin-left:25.3pt;margin-top:1.55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LdHQ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"/>
                  </w:pict>
                </mc:Fallback>
              </mc:AlternateContent>
            </w:r>
          </w:p>
        </w:tc>
        <w:tc>
          <w:tcPr>
            <w:tcW w:w="1690" w:type="dxa"/>
            <w:tcBorders>
              <w:top w:val="nil"/>
              <w:left w:val="nil"/>
              <w:bottom w:val="nil"/>
              <w:right w:val="nil"/>
            </w:tcBorders>
            <w:shd w:val="clear" w:color="auto" w:fill="auto"/>
            <w:vAlign w:val="center"/>
          </w:tcPr>
          <w:p w14:paraId="69BEF5F7" w14:textId="77777777" w:rsidR="000413AA" w:rsidRPr="00C54C12" w:rsidRDefault="00085D6A" w:rsidP="007E5FCB">
            <w:pPr>
              <w:tabs>
                <w:tab w:val="left" w:pos="3690"/>
              </w:tabs>
              <w:jc w:val="center"/>
              <w:rPr>
                <w:rFonts w:ascii="DIN-Regular" w:hAnsi="DIN-Regular" w:cs="Arial"/>
                <w:sz w:val="22"/>
                <w:szCs w:val="22"/>
              </w:rPr>
            </w:pPr>
            <w:r w:rsidRPr="00C54C12">
              <w:rPr>
                <w:rFonts w:ascii="DIN-Regular" w:hAnsi="DIN-Regular" w:cs="Arial"/>
                <w:noProof/>
                <w:sz w:val="22"/>
                <w:szCs w:val="22"/>
              </w:rPr>
              <mc:AlternateContent>
                <mc:Choice Requires="wps">
                  <w:drawing>
                    <wp:anchor distT="0" distB="0" distL="114300" distR="114300" simplePos="0" relativeHeight="251651072" behindDoc="0" locked="0" layoutInCell="1" allowOverlap="1" wp14:anchorId="15A28A7E" wp14:editId="17A7B7A0">
                      <wp:simplePos x="0" y="0"/>
                      <wp:positionH relativeFrom="column">
                        <wp:posOffset>361315</wp:posOffset>
                      </wp:positionH>
                      <wp:positionV relativeFrom="paragraph">
                        <wp:posOffset>41275</wp:posOffset>
                      </wp:positionV>
                      <wp:extent cx="228600" cy="228600"/>
                      <wp:effectExtent l="0" t="0" r="19050" b="1905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52D10" id="Rectangle 8" o:spid="_x0000_s1026" style="position:absolute;margin-left:28.45pt;margin-top:3.25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"/>
                  </w:pict>
                </mc:Fallback>
              </mc:AlternateContent>
            </w:r>
          </w:p>
        </w:tc>
        <w:tc>
          <w:tcPr>
            <w:tcW w:w="1663" w:type="dxa"/>
            <w:tcBorders>
              <w:top w:val="nil"/>
              <w:left w:val="nil"/>
              <w:bottom w:val="nil"/>
              <w:right w:val="nil"/>
            </w:tcBorders>
            <w:shd w:val="clear" w:color="auto" w:fill="auto"/>
            <w:vAlign w:val="center"/>
          </w:tcPr>
          <w:p w14:paraId="5DEEFE43" w14:textId="77777777" w:rsidR="000413AA" w:rsidRPr="00C54C12" w:rsidRDefault="00085D6A" w:rsidP="007E5FCB">
            <w:pPr>
              <w:tabs>
                <w:tab w:val="left" w:pos="3690"/>
              </w:tabs>
              <w:jc w:val="center"/>
              <w:rPr>
                <w:rFonts w:ascii="DIN-Regular" w:hAnsi="DIN-Regular" w:cs="Arial"/>
                <w:sz w:val="22"/>
                <w:szCs w:val="22"/>
              </w:rPr>
            </w:pPr>
            <w:r w:rsidRPr="00C54C12">
              <w:rPr>
                <w:rFonts w:ascii="DIN-Regular" w:hAnsi="DIN-Regular" w:cs="Arial"/>
                <w:noProof/>
                <w:sz w:val="22"/>
                <w:szCs w:val="22"/>
              </w:rPr>
              <mc:AlternateContent>
                <mc:Choice Requires="wps">
                  <w:drawing>
                    <wp:anchor distT="0" distB="0" distL="114300" distR="114300" simplePos="0" relativeHeight="251653120" behindDoc="0" locked="0" layoutInCell="1" allowOverlap="1" wp14:anchorId="183C4347" wp14:editId="5AEDBF93">
                      <wp:simplePos x="0" y="0"/>
                      <wp:positionH relativeFrom="column">
                        <wp:posOffset>357505</wp:posOffset>
                      </wp:positionH>
                      <wp:positionV relativeFrom="paragraph">
                        <wp:posOffset>34290</wp:posOffset>
                      </wp:positionV>
                      <wp:extent cx="228600" cy="228600"/>
                      <wp:effectExtent l="0" t="0" r="19050" b="1905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DE131" id="Rectangle 10" o:spid="_x0000_s1026" style="position:absolute;margin-left:28.15pt;margin-top:2.7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"/>
                  </w:pict>
                </mc:Fallback>
              </mc:AlternateContent>
            </w:r>
          </w:p>
        </w:tc>
      </w:tr>
      <w:tr w:rsidR="00A94FC1" w:rsidRPr="00C54C12" w14:paraId="4620E5D7" w14:textId="77777777" w:rsidTr="00490E9B">
        <w:trPr>
          <w:trHeight w:val="595"/>
        </w:trPr>
        <w:tc>
          <w:tcPr>
            <w:tcW w:w="3981" w:type="dxa"/>
            <w:tcBorders>
              <w:top w:val="nil"/>
              <w:left w:val="nil"/>
              <w:bottom w:val="nil"/>
              <w:right w:val="nil"/>
            </w:tcBorders>
            <w:shd w:val="clear" w:color="auto" w:fill="auto"/>
            <w:vAlign w:val="center"/>
          </w:tcPr>
          <w:p w14:paraId="0FFA0F43" w14:textId="77777777" w:rsidR="00A94FC1" w:rsidRPr="00C54C12" w:rsidRDefault="00A94FC1" w:rsidP="00490E9B">
            <w:pPr>
              <w:tabs>
                <w:tab w:val="left" w:pos="3690"/>
              </w:tabs>
              <w:rPr>
                <w:rFonts w:ascii="DIN-Regular" w:hAnsi="DIN-Regular" w:cs="Arial"/>
                <w:szCs w:val="24"/>
              </w:rPr>
            </w:pPr>
            <w:r w:rsidRPr="00C54C12">
              <w:rPr>
                <w:rFonts w:ascii="DIN-Regular" w:hAnsi="DIN-Regular" w:cs="Arial"/>
                <w:szCs w:val="24"/>
              </w:rPr>
              <w:t>Human Resources &amp; Compensation</w:t>
            </w:r>
          </w:p>
        </w:tc>
        <w:tc>
          <w:tcPr>
            <w:tcW w:w="1594" w:type="dxa"/>
            <w:tcBorders>
              <w:top w:val="nil"/>
              <w:left w:val="nil"/>
              <w:bottom w:val="nil"/>
              <w:right w:val="nil"/>
            </w:tcBorders>
            <w:shd w:val="clear" w:color="auto" w:fill="auto"/>
            <w:vAlign w:val="center"/>
          </w:tcPr>
          <w:p w14:paraId="07282A3A" w14:textId="77777777" w:rsidR="00A94FC1" w:rsidRPr="00C54C12" w:rsidRDefault="00085D6A" w:rsidP="007E5FCB">
            <w:pPr>
              <w:tabs>
                <w:tab w:val="left" w:pos="3690"/>
              </w:tabs>
              <w:jc w:val="center"/>
              <w:rPr>
                <w:rFonts w:ascii="DIN-Regular" w:hAnsi="DIN-Regular" w:cs="Arial"/>
                <w:sz w:val="22"/>
                <w:szCs w:val="22"/>
              </w:rPr>
            </w:pPr>
            <w:r w:rsidRPr="00C54C12">
              <w:rPr>
                <w:rFonts w:ascii="DIN-Regular" w:hAnsi="DIN-Regular" w:cs="Arial"/>
                <w:noProof/>
                <w:sz w:val="22"/>
                <w:szCs w:val="22"/>
              </w:rPr>
              <mc:AlternateContent>
                <mc:Choice Requires="wps">
                  <w:drawing>
                    <wp:anchor distT="0" distB="0" distL="114300" distR="114300" simplePos="0" relativeHeight="251664384" behindDoc="0" locked="0" layoutInCell="1" allowOverlap="1" wp14:anchorId="6DDB60DD" wp14:editId="141FDECC">
                      <wp:simplePos x="0" y="0"/>
                      <wp:positionH relativeFrom="column">
                        <wp:posOffset>320040</wp:posOffset>
                      </wp:positionH>
                      <wp:positionV relativeFrom="paragraph">
                        <wp:posOffset>34290</wp:posOffset>
                      </wp:positionV>
                      <wp:extent cx="228600" cy="228600"/>
                      <wp:effectExtent l="0" t="0" r="19050" b="19050"/>
                      <wp:wrapNone/>
                      <wp:docPr id="1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8A1E5" id="Rectangle 53" o:spid="_x0000_s1026" style="position:absolute;margin-left:25.2pt;margin-top:2.7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rHHgIAAD0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"/>
                  </w:pict>
                </mc:Fallback>
              </mc:AlternateContent>
            </w:r>
          </w:p>
        </w:tc>
        <w:tc>
          <w:tcPr>
            <w:tcW w:w="1690" w:type="dxa"/>
            <w:tcBorders>
              <w:top w:val="nil"/>
              <w:left w:val="nil"/>
              <w:bottom w:val="nil"/>
              <w:right w:val="nil"/>
            </w:tcBorders>
            <w:shd w:val="clear" w:color="auto" w:fill="auto"/>
            <w:vAlign w:val="center"/>
          </w:tcPr>
          <w:p w14:paraId="2AE89EFB" w14:textId="77777777" w:rsidR="00A94FC1" w:rsidRPr="00C54C12" w:rsidRDefault="00085D6A" w:rsidP="007E5FCB">
            <w:pPr>
              <w:tabs>
                <w:tab w:val="left" w:pos="3690"/>
              </w:tabs>
              <w:jc w:val="center"/>
              <w:rPr>
                <w:rFonts w:ascii="DIN-Regular" w:hAnsi="DIN-Regular" w:cs="Arial"/>
                <w:sz w:val="22"/>
                <w:szCs w:val="22"/>
              </w:rPr>
            </w:pPr>
            <w:r w:rsidRPr="00C54C12">
              <w:rPr>
                <w:rFonts w:ascii="DIN-Regular" w:hAnsi="DIN-Regular" w:cs="Arial"/>
                <w:noProof/>
                <w:sz w:val="22"/>
                <w:szCs w:val="22"/>
              </w:rPr>
              <mc:AlternateContent>
                <mc:Choice Requires="wps">
                  <w:drawing>
                    <wp:anchor distT="0" distB="0" distL="114300" distR="114300" simplePos="0" relativeHeight="251665408" behindDoc="0" locked="0" layoutInCell="1" allowOverlap="1" wp14:anchorId="25B2E9CA" wp14:editId="5BBFAE44">
                      <wp:simplePos x="0" y="0"/>
                      <wp:positionH relativeFrom="column">
                        <wp:posOffset>347980</wp:posOffset>
                      </wp:positionH>
                      <wp:positionV relativeFrom="paragraph">
                        <wp:posOffset>49530</wp:posOffset>
                      </wp:positionV>
                      <wp:extent cx="228600" cy="228600"/>
                      <wp:effectExtent l="0" t="0" r="19050" b="19050"/>
                      <wp:wrapNone/>
                      <wp:docPr id="1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60856" id="Rectangle 54" o:spid="_x0000_s1026" style="position:absolute;margin-left:27.4pt;margin-top:3.9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aRHgIAAD0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"/>
                  </w:pict>
                </mc:Fallback>
              </mc:AlternateContent>
            </w:r>
          </w:p>
        </w:tc>
        <w:tc>
          <w:tcPr>
            <w:tcW w:w="1663" w:type="dxa"/>
            <w:tcBorders>
              <w:top w:val="nil"/>
              <w:left w:val="nil"/>
              <w:bottom w:val="nil"/>
              <w:right w:val="nil"/>
            </w:tcBorders>
            <w:shd w:val="clear" w:color="auto" w:fill="auto"/>
            <w:vAlign w:val="center"/>
          </w:tcPr>
          <w:p w14:paraId="3927C798" w14:textId="77777777" w:rsidR="00A94FC1" w:rsidRPr="00C54C12" w:rsidRDefault="00085D6A" w:rsidP="007E5FCB">
            <w:pPr>
              <w:tabs>
                <w:tab w:val="left" w:pos="3690"/>
              </w:tabs>
              <w:jc w:val="center"/>
              <w:rPr>
                <w:rFonts w:ascii="DIN-Regular" w:hAnsi="DIN-Regular" w:cs="Arial"/>
                <w:sz w:val="22"/>
                <w:szCs w:val="22"/>
              </w:rPr>
            </w:pPr>
            <w:r w:rsidRPr="00C54C12">
              <w:rPr>
                <w:rFonts w:ascii="DIN-Regular" w:hAnsi="DIN-Regular" w:cs="Arial"/>
                <w:noProof/>
                <w:sz w:val="22"/>
                <w:szCs w:val="22"/>
              </w:rPr>
              <mc:AlternateContent>
                <mc:Choice Requires="wps">
                  <w:drawing>
                    <wp:anchor distT="0" distB="0" distL="114300" distR="114300" simplePos="0" relativeHeight="251666432" behindDoc="0" locked="0" layoutInCell="1" allowOverlap="1" wp14:anchorId="638D5645" wp14:editId="403380AA">
                      <wp:simplePos x="0" y="0"/>
                      <wp:positionH relativeFrom="column">
                        <wp:posOffset>372110</wp:posOffset>
                      </wp:positionH>
                      <wp:positionV relativeFrom="paragraph">
                        <wp:posOffset>49530</wp:posOffset>
                      </wp:positionV>
                      <wp:extent cx="228600" cy="228600"/>
                      <wp:effectExtent l="0" t="0" r="19050" b="19050"/>
                      <wp:wrapNone/>
                      <wp:docPr id="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D54EE" id="Rectangle 55" o:spid="_x0000_s1026" style="position:absolute;margin-left:29.3pt;margin-top:3.9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SfHQIAAD0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"/>
                  </w:pict>
                </mc:Fallback>
              </mc:AlternateContent>
            </w:r>
          </w:p>
        </w:tc>
      </w:tr>
      <w:tr w:rsidR="00A94FC1" w:rsidRPr="00C54C12" w14:paraId="1BC8A571" w14:textId="77777777" w:rsidTr="00490E9B">
        <w:trPr>
          <w:trHeight w:val="595"/>
        </w:trPr>
        <w:tc>
          <w:tcPr>
            <w:tcW w:w="3981" w:type="dxa"/>
            <w:tcBorders>
              <w:top w:val="nil"/>
              <w:left w:val="nil"/>
              <w:bottom w:val="nil"/>
              <w:right w:val="nil"/>
            </w:tcBorders>
            <w:shd w:val="clear" w:color="auto" w:fill="auto"/>
            <w:vAlign w:val="center"/>
          </w:tcPr>
          <w:p w14:paraId="771E37DA" w14:textId="77777777" w:rsidR="00A94FC1" w:rsidRPr="00C54C12" w:rsidRDefault="00A94FC1" w:rsidP="00490E9B">
            <w:pPr>
              <w:tabs>
                <w:tab w:val="left" w:pos="3690"/>
              </w:tabs>
              <w:rPr>
                <w:rFonts w:ascii="DIN-Regular" w:hAnsi="DIN-Regular" w:cs="Arial"/>
                <w:szCs w:val="24"/>
              </w:rPr>
            </w:pPr>
            <w:r w:rsidRPr="00C54C12">
              <w:rPr>
                <w:rFonts w:ascii="DIN-Regular" w:hAnsi="DIN-Regular" w:cs="Arial"/>
                <w:szCs w:val="24"/>
              </w:rPr>
              <w:t>Planning and Development</w:t>
            </w:r>
          </w:p>
        </w:tc>
        <w:tc>
          <w:tcPr>
            <w:tcW w:w="1594" w:type="dxa"/>
            <w:tcBorders>
              <w:top w:val="nil"/>
              <w:left w:val="nil"/>
              <w:bottom w:val="nil"/>
              <w:right w:val="nil"/>
            </w:tcBorders>
            <w:shd w:val="clear" w:color="auto" w:fill="auto"/>
            <w:vAlign w:val="center"/>
          </w:tcPr>
          <w:p w14:paraId="5D51A2BA" w14:textId="77777777" w:rsidR="00A94FC1" w:rsidRPr="00C54C12" w:rsidRDefault="00085D6A" w:rsidP="007E5FCB">
            <w:pPr>
              <w:tabs>
                <w:tab w:val="left" w:pos="3690"/>
              </w:tabs>
              <w:jc w:val="center"/>
              <w:rPr>
                <w:rFonts w:ascii="DIN-Regular" w:hAnsi="DIN-Regular" w:cs="Arial"/>
                <w:sz w:val="22"/>
                <w:szCs w:val="22"/>
              </w:rPr>
            </w:pPr>
            <w:r w:rsidRPr="00C54C12">
              <w:rPr>
                <w:rFonts w:ascii="DIN-Regular" w:hAnsi="DIN-Regular" w:cs="Arial"/>
                <w:noProof/>
                <w:sz w:val="22"/>
                <w:szCs w:val="22"/>
              </w:rPr>
              <mc:AlternateContent>
                <mc:Choice Requires="wps">
                  <w:drawing>
                    <wp:anchor distT="0" distB="0" distL="114300" distR="114300" simplePos="0" relativeHeight="251658240" behindDoc="0" locked="0" layoutInCell="1" allowOverlap="1" wp14:anchorId="12DBCD4E" wp14:editId="155FF11F">
                      <wp:simplePos x="0" y="0"/>
                      <wp:positionH relativeFrom="column">
                        <wp:posOffset>322580</wp:posOffset>
                      </wp:positionH>
                      <wp:positionV relativeFrom="paragraph">
                        <wp:posOffset>41275</wp:posOffset>
                      </wp:positionV>
                      <wp:extent cx="228600" cy="228600"/>
                      <wp:effectExtent l="0" t="0" r="19050" b="19050"/>
                      <wp:wrapNone/>
                      <wp:docPr id="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A6219" id="Rectangle 47" o:spid="_x0000_s1026" style="position:absolute;margin-left:25.4pt;margin-top:3.2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4T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"/>
                  </w:pict>
                </mc:Fallback>
              </mc:AlternateContent>
            </w:r>
          </w:p>
        </w:tc>
        <w:tc>
          <w:tcPr>
            <w:tcW w:w="1690" w:type="dxa"/>
            <w:tcBorders>
              <w:top w:val="nil"/>
              <w:left w:val="nil"/>
              <w:bottom w:val="nil"/>
              <w:right w:val="nil"/>
            </w:tcBorders>
            <w:shd w:val="clear" w:color="auto" w:fill="auto"/>
            <w:vAlign w:val="center"/>
          </w:tcPr>
          <w:p w14:paraId="1FDC8F37" w14:textId="77777777" w:rsidR="00A94FC1" w:rsidRPr="00C54C12" w:rsidRDefault="00085D6A" w:rsidP="007E5FCB">
            <w:pPr>
              <w:tabs>
                <w:tab w:val="left" w:pos="3690"/>
              </w:tabs>
              <w:jc w:val="center"/>
              <w:rPr>
                <w:rFonts w:ascii="DIN-Regular" w:hAnsi="DIN-Regular" w:cs="Arial"/>
                <w:sz w:val="22"/>
                <w:szCs w:val="22"/>
              </w:rPr>
            </w:pPr>
            <w:r w:rsidRPr="00C54C12">
              <w:rPr>
                <w:rFonts w:ascii="DIN-Regular" w:hAnsi="DIN-Regular" w:cs="Arial"/>
                <w:noProof/>
                <w:sz w:val="22"/>
                <w:szCs w:val="22"/>
              </w:rPr>
              <mc:AlternateContent>
                <mc:Choice Requires="wps">
                  <w:drawing>
                    <wp:anchor distT="0" distB="0" distL="114300" distR="114300" simplePos="0" relativeHeight="251659264" behindDoc="0" locked="0" layoutInCell="1" allowOverlap="1" wp14:anchorId="1CB1E631" wp14:editId="6FD8948E">
                      <wp:simplePos x="0" y="0"/>
                      <wp:positionH relativeFrom="column">
                        <wp:posOffset>346075</wp:posOffset>
                      </wp:positionH>
                      <wp:positionV relativeFrom="paragraph">
                        <wp:posOffset>54610</wp:posOffset>
                      </wp:positionV>
                      <wp:extent cx="228600" cy="228600"/>
                      <wp:effectExtent l="0" t="0" r="19050" b="19050"/>
                      <wp:wrapNone/>
                      <wp:docPr id="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D73D9" id="Rectangle 48" o:spid="_x0000_s1026" style="position:absolute;margin-left:27.25pt;margin-top:4.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vfwHQ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"/>
                  </w:pict>
                </mc:Fallback>
              </mc:AlternateContent>
            </w:r>
          </w:p>
        </w:tc>
        <w:tc>
          <w:tcPr>
            <w:tcW w:w="1663" w:type="dxa"/>
            <w:tcBorders>
              <w:top w:val="nil"/>
              <w:left w:val="nil"/>
              <w:bottom w:val="nil"/>
              <w:right w:val="nil"/>
            </w:tcBorders>
            <w:shd w:val="clear" w:color="auto" w:fill="auto"/>
            <w:vAlign w:val="center"/>
          </w:tcPr>
          <w:p w14:paraId="6B6EFC0E" w14:textId="77777777" w:rsidR="00A94FC1" w:rsidRPr="00C54C12" w:rsidRDefault="00085D6A" w:rsidP="007E5FCB">
            <w:pPr>
              <w:tabs>
                <w:tab w:val="left" w:pos="3690"/>
              </w:tabs>
              <w:jc w:val="center"/>
              <w:rPr>
                <w:rFonts w:ascii="DIN-Regular" w:hAnsi="DIN-Regular" w:cs="Arial"/>
                <w:sz w:val="22"/>
                <w:szCs w:val="22"/>
              </w:rPr>
            </w:pPr>
            <w:r w:rsidRPr="00C54C12">
              <w:rPr>
                <w:rFonts w:ascii="DIN-Regular" w:hAnsi="DIN-Regular" w:cs="Arial"/>
                <w:noProof/>
                <w:sz w:val="22"/>
                <w:szCs w:val="22"/>
              </w:rPr>
              <mc:AlternateContent>
                <mc:Choice Requires="wps">
                  <w:drawing>
                    <wp:anchor distT="0" distB="0" distL="114300" distR="114300" simplePos="0" relativeHeight="251660288" behindDoc="0" locked="0" layoutInCell="1" allowOverlap="1" wp14:anchorId="62C7F29C" wp14:editId="2BB34196">
                      <wp:simplePos x="0" y="0"/>
                      <wp:positionH relativeFrom="column">
                        <wp:posOffset>370205</wp:posOffset>
                      </wp:positionH>
                      <wp:positionV relativeFrom="paragraph">
                        <wp:posOffset>69850</wp:posOffset>
                      </wp:positionV>
                      <wp:extent cx="228600" cy="228600"/>
                      <wp:effectExtent l="0" t="0" r="19050" b="19050"/>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610E0" id="Rectangle 49" o:spid="_x0000_s1026" style="position:absolute;margin-left:29.15pt;margin-top:5.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"/>
                  </w:pict>
                </mc:Fallback>
              </mc:AlternateContent>
            </w:r>
          </w:p>
        </w:tc>
      </w:tr>
      <w:tr w:rsidR="00A94FC1" w:rsidRPr="00C54C12" w14:paraId="2938AFB2" w14:textId="77777777" w:rsidTr="00490E9B">
        <w:trPr>
          <w:trHeight w:val="595"/>
        </w:trPr>
        <w:tc>
          <w:tcPr>
            <w:tcW w:w="3981" w:type="dxa"/>
            <w:tcBorders>
              <w:top w:val="nil"/>
              <w:left w:val="nil"/>
              <w:bottom w:val="nil"/>
              <w:right w:val="nil"/>
            </w:tcBorders>
            <w:shd w:val="clear" w:color="auto" w:fill="auto"/>
            <w:vAlign w:val="center"/>
          </w:tcPr>
          <w:p w14:paraId="7B7F995E" w14:textId="77777777" w:rsidR="00A328FC" w:rsidRPr="00C54C12" w:rsidRDefault="00A328FC" w:rsidP="00490E9B">
            <w:pPr>
              <w:tabs>
                <w:tab w:val="left" w:pos="3690"/>
              </w:tabs>
              <w:rPr>
                <w:rFonts w:ascii="DIN-Regular" w:hAnsi="DIN-Regular" w:cs="Arial"/>
                <w:szCs w:val="24"/>
              </w:rPr>
            </w:pPr>
            <w:r w:rsidRPr="00C54C12">
              <w:rPr>
                <w:rFonts w:ascii="DIN-Regular" w:hAnsi="DIN-Regular" w:cs="Arial"/>
                <w:szCs w:val="24"/>
              </w:rPr>
              <w:t>Task Force (if applicable)</w:t>
            </w:r>
          </w:p>
        </w:tc>
        <w:tc>
          <w:tcPr>
            <w:tcW w:w="1594" w:type="dxa"/>
            <w:tcBorders>
              <w:top w:val="nil"/>
              <w:left w:val="nil"/>
              <w:bottom w:val="nil"/>
              <w:right w:val="nil"/>
            </w:tcBorders>
            <w:shd w:val="clear" w:color="auto" w:fill="auto"/>
            <w:vAlign w:val="center"/>
          </w:tcPr>
          <w:p w14:paraId="692BA9A0" w14:textId="77777777" w:rsidR="00A94FC1" w:rsidRPr="00C54C12" w:rsidRDefault="00085D6A" w:rsidP="007E5FCB">
            <w:pPr>
              <w:tabs>
                <w:tab w:val="left" w:pos="3690"/>
              </w:tabs>
              <w:jc w:val="center"/>
              <w:rPr>
                <w:rFonts w:ascii="DIN-Regular" w:hAnsi="DIN-Regular" w:cs="Arial"/>
                <w:sz w:val="22"/>
                <w:szCs w:val="22"/>
              </w:rPr>
            </w:pPr>
            <w:r w:rsidRPr="00C54C12">
              <w:rPr>
                <w:rFonts w:ascii="DIN-Regular" w:hAnsi="DIN-Regular" w:cs="Arial"/>
                <w:noProof/>
                <w:sz w:val="22"/>
                <w:szCs w:val="22"/>
              </w:rPr>
              <mc:AlternateContent>
                <mc:Choice Requires="wps">
                  <w:drawing>
                    <wp:anchor distT="0" distB="0" distL="114300" distR="114300" simplePos="0" relativeHeight="251661312" behindDoc="0" locked="0" layoutInCell="1" allowOverlap="1" wp14:anchorId="16E7D516" wp14:editId="56E66C4E">
                      <wp:simplePos x="0" y="0"/>
                      <wp:positionH relativeFrom="column">
                        <wp:posOffset>322580</wp:posOffset>
                      </wp:positionH>
                      <wp:positionV relativeFrom="paragraph">
                        <wp:posOffset>35560</wp:posOffset>
                      </wp:positionV>
                      <wp:extent cx="228600" cy="228600"/>
                      <wp:effectExtent l="0" t="0" r="19050" b="190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9CC55" id="Rectangle 50" o:spid="_x0000_s1026" style="position:absolute;margin-left:25.4pt;margin-top:2.8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"/>
                  </w:pict>
                </mc:Fallback>
              </mc:AlternateContent>
            </w:r>
          </w:p>
        </w:tc>
        <w:tc>
          <w:tcPr>
            <w:tcW w:w="1690" w:type="dxa"/>
            <w:tcBorders>
              <w:top w:val="nil"/>
              <w:left w:val="nil"/>
              <w:bottom w:val="nil"/>
              <w:right w:val="nil"/>
            </w:tcBorders>
            <w:shd w:val="clear" w:color="auto" w:fill="auto"/>
            <w:vAlign w:val="center"/>
          </w:tcPr>
          <w:p w14:paraId="4B175057" w14:textId="77777777" w:rsidR="00A94FC1" w:rsidRPr="00C54C12" w:rsidRDefault="00085D6A" w:rsidP="007E5FCB">
            <w:pPr>
              <w:tabs>
                <w:tab w:val="left" w:pos="3690"/>
              </w:tabs>
              <w:jc w:val="center"/>
              <w:rPr>
                <w:rFonts w:ascii="DIN-Regular" w:hAnsi="DIN-Regular" w:cs="Arial"/>
                <w:sz w:val="22"/>
                <w:szCs w:val="22"/>
              </w:rPr>
            </w:pPr>
            <w:r w:rsidRPr="00C54C12">
              <w:rPr>
                <w:rFonts w:ascii="DIN-Regular" w:hAnsi="DIN-Regular" w:cs="Arial"/>
                <w:noProof/>
                <w:sz w:val="22"/>
                <w:szCs w:val="22"/>
              </w:rPr>
              <mc:AlternateContent>
                <mc:Choice Requires="wps">
                  <w:drawing>
                    <wp:anchor distT="0" distB="0" distL="114300" distR="114300" simplePos="0" relativeHeight="251662336" behindDoc="0" locked="0" layoutInCell="1" allowOverlap="1" wp14:anchorId="60D5D8D5" wp14:editId="06EC3DD2">
                      <wp:simplePos x="0" y="0"/>
                      <wp:positionH relativeFrom="column">
                        <wp:posOffset>341630</wp:posOffset>
                      </wp:positionH>
                      <wp:positionV relativeFrom="paragraph">
                        <wp:posOffset>40005</wp:posOffset>
                      </wp:positionV>
                      <wp:extent cx="228600" cy="228600"/>
                      <wp:effectExtent l="0" t="0" r="19050" b="19050"/>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B93FE" id="Rectangle 51" o:spid="_x0000_s1026" style="position:absolute;margin-left:26.9pt;margin-top:3.1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syHQIAADw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"/>
                  </w:pict>
                </mc:Fallback>
              </mc:AlternateContent>
            </w:r>
          </w:p>
        </w:tc>
        <w:tc>
          <w:tcPr>
            <w:tcW w:w="1663" w:type="dxa"/>
            <w:tcBorders>
              <w:top w:val="nil"/>
              <w:left w:val="nil"/>
              <w:bottom w:val="nil"/>
              <w:right w:val="nil"/>
            </w:tcBorders>
            <w:shd w:val="clear" w:color="auto" w:fill="auto"/>
            <w:vAlign w:val="center"/>
          </w:tcPr>
          <w:p w14:paraId="5872050D" w14:textId="77777777" w:rsidR="00A94FC1" w:rsidRPr="00C54C12" w:rsidRDefault="00085D6A" w:rsidP="007E5FCB">
            <w:pPr>
              <w:tabs>
                <w:tab w:val="left" w:pos="3690"/>
              </w:tabs>
              <w:jc w:val="center"/>
              <w:rPr>
                <w:rFonts w:ascii="DIN-Regular" w:hAnsi="DIN-Regular" w:cs="Arial"/>
                <w:sz w:val="22"/>
                <w:szCs w:val="22"/>
              </w:rPr>
            </w:pPr>
            <w:r w:rsidRPr="00C54C12">
              <w:rPr>
                <w:rFonts w:ascii="DIN-Regular" w:hAnsi="DIN-Regular" w:cs="Arial"/>
                <w:noProof/>
                <w:sz w:val="22"/>
                <w:szCs w:val="22"/>
              </w:rPr>
              <mc:AlternateContent>
                <mc:Choice Requires="wps">
                  <w:drawing>
                    <wp:anchor distT="0" distB="0" distL="114300" distR="114300" simplePos="0" relativeHeight="251663360" behindDoc="0" locked="0" layoutInCell="1" allowOverlap="1" wp14:anchorId="300C5DFB" wp14:editId="657E44F7">
                      <wp:simplePos x="0" y="0"/>
                      <wp:positionH relativeFrom="column">
                        <wp:posOffset>370840</wp:posOffset>
                      </wp:positionH>
                      <wp:positionV relativeFrom="paragraph">
                        <wp:posOffset>53975</wp:posOffset>
                      </wp:positionV>
                      <wp:extent cx="228600" cy="228600"/>
                      <wp:effectExtent l="0" t="0" r="19050" b="19050"/>
                      <wp:wrapNone/>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C5940" id="Rectangle 52" o:spid="_x0000_s1026" style="position:absolute;margin-left:29.2pt;margin-top:4.2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2weHQIAADw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"/>
                  </w:pict>
                </mc:Fallback>
              </mc:AlternateContent>
            </w:r>
          </w:p>
        </w:tc>
      </w:tr>
      <w:tr w:rsidR="00A94FC1" w:rsidRPr="00C54C12" w14:paraId="214D3C92" w14:textId="77777777" w:rsidTr="00490E9B">
        <w:trPr>
          <w:trHeight w:val="595"/>
        </w:trPr>
        <w:tc>
          <w:tcPr>
            <w:tcW w:w="3981" w:type="dxa"/>
            <w:tcBorders>
              <w:top w:val="nil"/>
              <w:left w:val="nil"/>
              <w:bottom w:val="nil"/>
              <w:right w:val="nil"/>
            </w:tcBorders>
            <w:shd w:val="clear" w:color="auto" w:fill="auto"/>
            <w:vAlign w:val="center"/>
          </w:tcPr>
          <w:p w14:paraId="7EB90FAF" w14:textId="77777777" w:rsidR="00A94FC1" w:rsidRPr="00C54C12" w:rsidRDefault="00A94FC1" w:rsidP="00490E9B">
            <w:pPr>
              <w:tabs>
                <w:tab w:val="left" w:pos="3690"/>
              </w:tabs>
              <w:rPr>
                <w:rFonts w:ascii="DIN-Regular" w:hAnsi="DIN-Regular" w:cs="Arial"/>
                <w:szCs w:val="24"/>
              </w:rPr>
            </w:pPr>
            <w:r w:rsidRPr="00C54C12">
              <w:rPr>
                <w:rFonts w:ascii="DIN-Regular" w:hAnsi="DIN-Regular" w:cs="Arial"/>
                <w:szCs w:val="24"/>
              </w:rPr>
              <w:t>Task Force</w:t>
            </w:r>
            <w:r w:rsidR="00A328FC" w:rsidRPr="00C54C12">
              <w:rPr>
                <w:rFonts w:ascii="DIN-Regular" w:hAnsi="DIN-Regular" w:cs="Arial"/>
                <w:szCs w:val="24"/>
              </w:rPr>
              <w:t xml:space="preserve"> (if applicable)</w:t>
            </w:r>
          </w:p>
        </w:tc>
        <w:tc>
          <w:tcPr>
            <w:tcW w:w="1594" w:type="dxa"/>
            <w:tcBorders>
              <w:top w:val="nil"/>
              <w:left w:val="nil"/>
              <w:bottom w:val="nil"/>
              <w:right w:val="nil"/>
            </w:tcBorders>
            <w:shd w:val="clear" w:color="auto" w:fill="auto"/>
            <w:vAlign w:val="center"/>
          </w:tcPr>
          <w:p w14:paraId="1C9BAC7B" w14:textId="77777777" w:rsidR="00A94FC1" w:rsidRPr="00C54C12" w:rsidRDefault="00085D6A" w:rsidP="007E5FCB">
            <w:pPr>
              <w:tabs>
                <w:tab w:val="left" w:pos="3690"/>
              </w:tabs>
              <w:jc w:val="center"/>
              <w:rPr>
                <w:rFonts w:ascii="DIN-Regular" w:hAnsi="DIN-Regular" w:cs="Arial"/>
                <w:sz w:val="22"/>
                <w:szCs w:val="22"/>
              </w:rPr>
            </w:pPr>
            <w:r w:rsidRPr="00C54C12">
              <w:rPr>
                <w:rFonts w:ascii="DIN-Regular" w:hAnsi="DIN-Regular" w:cs="Arial"/>
                <w:noProof/>
                <w:sz w:val="22"/>
                <w:szCs w:val="22"/>
              </w:rPr>
              <mc:AlternateContent>
                <mc:Choice Requires="wps">
                  <w:drawing>
                    <wp:anchor distT="0" distB="0" distL="114300" distR="114300" simplePos="0" relativeHeight="251655168" behindDoc="0" locked="0" layoutInCell="1" allowOverlap="1" wp14:anchorId="3828AF51" wp14:editId="0BDA8C5F">
                      <wp:simplePos x="0" y="0"/>
                      <wp:positionH relativeFrom="column">
                        <wp:posOffset>322580</wp:posOffset>
                      </wp:positionH>
                      <wp:positionV relativeFrom="paragraph">
                        <wp:posOffset>-12700</wp:posOffset>
                      </wp:positionV>
                      <wp:extent cx="228600" cy="228600"/>
                      <wp:effectExtent l="0" t="0" r="19050" b="1905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44C4C" id="Rectangle 44" o:spid="_x0000_s1026" style="position:absolute;margin-left:25.4pt;margin-top:-1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TXgHQIAADw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"/>
                  </w:pict>
                </mc:Fallback>
              </mc:AlternateContent>
            </w:r>
          </w:p>
        </w:tc>
        <w:tc>
          <w:tcPr>
            <w:tcW w:w="1690" w:type="dxa"/>
            <w:tcBorders>
              <w:top w:val="nil"/>
              <w:left w:val="nil"/>
              <w:bottom w:val="nil"/>
              <w:right w:val="nil"/>
            </w:tcBorders>
            <w:shd w:val="clear" w:color="auto" w:fill="auto"/>
            <w:vAlign w:val="center"/>
          </w:tcPr>
          <w:p w14:paraId="1B34A08F" w14:textId="77777777" w:rsidR="00A94FC1" w:rsidRPr="00C54C12" w:rsidRDefault="00085D6A" w:rsidP="007E5FCB">
            <w:pPr>
              <w:tabs>
                <w:tab w:val="left" w:pos="3690"/>
              </w:tabs>
              <w:jc w:val="center"/>
              <w:rPr>
                <w:rFonts w:ascii="DIN-Regular" w:hAnsi="DIN-Regular" w:cs="Arial"/>
                <w:sz w:val="22"/>
                <w:szCs w:val="22"/>
              </w:rPr>
            </w:pPr>
            <w:r w:rsidRPr="00C54C12">
              <w:rPr>
                <w:rFonts w:ascii="DIN-Regular" w:hAnsi="DIN-Regular" w:cs="Arial"/>
                <w:noProof/>
                <w:sz w:val="22"/>
                <w:szCs w:val="22"/>
              </w:rPr>
              <mc:AlternateContent>
                <mc:Choice Requires="wps">
                  <w:drawing>
                    <wp:anchor distT="0" distB="0" distL="114300" distR="114300" simplePos="0" relativeHeight="251656192" behindDoc="0" locked="0" layoutInCell="1" allowOverlap="1" wp14:anchorId="5A47D919" wp14:editId="116083F4">
                      <wp:simplePos x="0" y="0"/>
                      <wp:positionH relativeFrom="column">
                        <wp:posOffset>340360</wp:posOffset>
                      </wp:positionH>
                      <wp:positionV relativeFrom="paragraph">
                        <wp:posOffset>21590</wp:posOffset>
                      </wp:positionV>
                      <wp:extent cx="228600" cy="228600"/>
                      <wp:effectExtent l="0" t="0" r="19050" b="1905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E4693" id="Rectangle 45" o:spid="_x0000_s1026" style="position:absolute;margin-left:26.8pt;margin-top:1.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fuHQIAADw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"/>
                  </w:pict>
                </mc:Fallback>
              </mc:AlternateContent>
            </w:r>
          </w:p>
        </w:tc>
        <w:tc>
          <w:tcPr>
            <w:tcW w:w="1663" w:type="dxa"/>
            <w:tcBorders>
              <w:top w:val="nil"/>
              <w:left w:val="nil"/>
              <w:bottom w:val="nil"/>
              <w:right w:val="nil"/>
            </w:tcBorders>
            <w:shd w:val="clear" w:color="auto" w:fill="auto"/>
            <w:vAlign w:val="center"/>
          </w:tcPr>
          <w:p w14:paraId="4D00586D" w14:textId="77777777" w:rsidR="00A94FC1" w:rsidRPr="00C54C12" w:rsidRDefault="00085D6A" w:rsidP="007E5FCB">
            <w:pPr>
              <w:tabs>
                <w:tab w:val="left" w:pos="3690"/>
              </w:tabs>
              <w:jc w:val="center"/>
              <w:rPr>
                <w:rFonts w:ascii="DIN-Regular" w:hAnsi="DIN-Regular" w:cs="Arial"/>
                <w:sz w:val="22"/>
                <w:szCs w:val="22"/>
              </w:rPr>
            </w:pPr>
            <w:r w:rsidRPr="00C54C12">
              <w:rPr>
                <w:rFonts w:ascii="DIN-Regular" w:hAnsi="DIN-Regular" w:cs="Arial"/>
                <w:noProof/>
                <w:sz w:val="22"/>
                <w:szCs w:val="22"/>
              </w:rPr>
              <mc:AlternateContent>
                <mc:Choice Requires="wps">
                  <w:drawing>
                    <wp:anchor distT="0" distB="0" distL="114300" distR="114300" simplePos="0" relativeHeight="251657216" behindDoc="0" locked="0" layoutInCell="1" allowOverlap="1" wp14:anchorId="3EB2E263" wp14:editId="6FA3B306">
                      <wp:simplePos x="0" y="0"/>
                      <wp:positionH relativeFrom="column">
                        <wp:posOffset>365125</wp:posOffset>
                      </wp:positionH>
                      <wp:positionV relativeFrom="paragraph">
                        <wp:posOffset>33020</wp:posOffset>
                      </wp:positionV>
                      <wp:extent cx="228600" cy="228600"/>
                      <wp:effectExtent l="0" t="0" r="19050" b="19050"/>
                      <wp:wrapNone/>
                      <wp:docPr id="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2CC44" id="Rectangle 46" o:spid="_x0000_s1026" style="position:absolute;margin-left:28.75pt;margin-top:2.6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"/>
                  </w:pict>
                </mc:Fallback>
              </mc:AlternateContent>
            </w:r>
          </w:p>
        </w:tc>
      </w:tr>
    </w:tbl>
    <w:p w14:paraId="2B1960E4" w14:textId="77777777" w:rsidR="000413AA" w:rsidRPr="00C54C12" w:rsidRDefault="008947B6" w:rsidP="000413AA">
      <w:pPr>
        <w:pStyle w:val="Heading4"/>
        <w:rPr>
          <w:rFonts w:ascii="DIN-Regular" w:hAnsi="DIN-Regular" w:cs="Arial"/>
          <w:sz w:val="24"/>
          <w:szCs w:val="24"/>
        </w:rPr>
      </w:pPr>
      <w:r w:rsidRPr="00C54C12">
        <w:rPr>
          <w:rFonts w:ascii="DIN-Regular" w:hAnsi="DIN-Regular" w:cs="Arial"/>
          <w:sz w:val="24"/>
          <w:szCs w:val="24"/>
        </w:rPr>
        <w:lastRenderedPageBreak/>
        <w:br/>
      </w:r>
      <w:r w:rsidR="000413AA" w:rsidRPr="00C54C12">
        <w:rPr>
          <w:rFonts w:ascii="DIN-Regular" w:hAnsi="DIN-Regular" w:cs="Arial"/>
          <w:sz w:val="24"/>
          <w:szCs w:val="24"/>
        </w:rPr>
        <w:t xml:space="preserve">Please return to the Board Secretariat, by </w:t>
      </w:r>
      <w:r w:rsidR="00575E73" w:rsidRPr="00C54C12">
        <w:rPr>
          <w:rFonts w:ascii="DIN-Regular" w:hAnsi="DIN-Regular" w:cs="Arial"/>
          <w:sz w:val="24"/>
          <w:szCs w:val="24"/>
        </w:rPr>
        <w:t>____________</w:t>
      </w:r>
      <w:r w:rsidR="000413AA" w:rsidRPr="00C54C12">
        <w:rPr>
          <w:rFonts w:ascii="DIN-Regular" w:hAnsi="DIN-Regular" w:cs="Arial"/>
          <w:sz w:val="24"/>
          <w:szCs w:val="24"/>
        </w:rPr>
        <w:t>.</w:t>
      </w:r>
    </w:p>
    <w:p w14:paraId="07A6D8FB" w14:textId="77777777" w:rsidR="000413AA" w:rsidRPr="00C54C12" w:rsidRDefault="000413AA" w:rsidP="000413AA">
      <w:pPr>
        <w:keepNext/>
        <w:spacing w:after="120" w:line="360" w:lineRule="atLeast"/>
        <w:ind w:left="720" w:hanging="720"/>
        <w:jc w:val="center"/>
        <w:rPr>
          <w:rFonts w:ascii="DIN-Regular" w:hAnsi="DIN-Regular"/>
          <w:sz w:val="28"/>
          <w:szCs w:val="28"/>
        </w:rPr>
      </w:pPr>
    </w:p>
    <w:sectPr w:rsidR="000413AA" w:rsidRPr="00C54C12" w:rsidSect="008947B6">
      <w:type w:val="oddPage"/>
      <w:pgSz w:w="12240" w:h="15840"/>
      <w:pgMar w:top="1440" w:right="1800" w:bottom="1170" w:left="1800" w:header="72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2B8F6" w14:textId="77777777" w:rsidR="000624CC" w:rsidRDefault="000624CC">
      <w:r>
        <w:separator/>
      </w:r>
    </w:p>
  </w:endnote>
  <w:endnote w:type="continuationSeparator" w:id="0">
    <w:p w14:paraId="7BFFEF20" w14:textId="77777777" w:rsidR="000624CC" w:rsidRDefault="0006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panose1 w:val="020B0500000000000000"/>
    <w:charset w:val="00"/>
    <w:family w:val="swiss"/>
    <w:pitch w:val="variable"/>
    <w:sig w:usb0="8000002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A0EB" w14:textId="77777777" w:rsidR="00AD32DC" w:rsidRDefault="00AD3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73966" w14:textId="57266152" w:rsidR="000624CC" w:rsidRPr="00512DA5" w:rsidRDefault="000624CC" w:rsidP="00AD32DC">
    <w:pPr>
      <w:pStyle w:val="Footer"/>
      <w:pBdr>
        <w:top w:val="single" w:sz="6" w:space="1" w:color="auto"/>
      </w:pBdr>
      <w:tabs>
        <w:tab w:val="clear" w:pos="4320"/>
      </w:tabs>
      <w:rPr>
        <w:rFonts w:ascii="Arial Narrow" w:hAnsi="Arial Narrow"/>
        <w:sz w:val="20"/>
      </w:rPr>
    </w:pPr>
    <w:r w:rsidRPr="00512DA5">
      <w:rPr>
        <w:rFonts w:ascii="Arial" w:hAnsi="Arial"/>
        <w:sz w:val="20"/>
      </w:rPr>
      <w:t>OrigAIP:</w:t>
    </w:r>
    <w:r w:rsidRPr="00512DA5">
      <w:rPr>
        <w:rFonts w:ascii="Arial" w:hAnsi="Arial"/>
        <w:sz w:val="20"/>
      </w:rPr>
      <w:fldChar w:fldCharType="begin"/>
    </w:r>
    <w:r w:rsidRPr="00512DA5">
      <w:rPr>
        <w:rFonts w:ascii="Arial" w:hAnsi="Arial"/>
        <w:sz w:val="20"/>
      </w:rPr>
      <w:instrText xml:space="preserve"> SUBJECT  \* MERGEFORMAT </w:instrText>
    </w:r>
    <w:r w:rsidRPr="00512DA5">
      <w:rPr>
        <w:rFonts w:ascii="Arial" w:hAnsi="Arial"/>
        <w:sz w:val="20"/>
      </w:rPr>
      <w:fldChar w:fldCharType="separate"/>
    </w:r>
    <w:r w:rsidR="00AE0E62">
      <w:rPr>
        <w:rFonts w:ascii="Arial" w:hAnsi="Arial"/>
        <w:sz w:val="20"/>
      </w:rPr>
      <w:t>17 April 08:CSTF;20Jun08;11Jun09;10Jun10;29sep1127sep12;jun13;sep14cujan15</w:t>
    </w:r>
    <w:r w:rsidRPr="00512DA5">
      <w:rPr>
        <w:rFonts w:ascii="Arial" w:hAnsi="Arial"/>
        <w:sz w:val="20"/>
      </w:rPr>
      <w:fldChar w:fldCharType="end"/>
    </w:r>
    <w:r w:rsidRPr="00512DA5">
      <w:rPr>
        <w:rFonts w:ascii="Arial" w:hAnsi="Arial"/>
        <w:sz w:val="20"/>
      </w:rPr>
      <w:t xml:space="preserve">BOD revision: </w:t>
    </w:r>
    <w:r w:rsidR="005B349D" w:rsidRPr="00512DA5">
      <w:rPr>
        <w:rFonts w:ascii="Arial" w:hAnsi="Arial"/>
        <w:sz w:val="20"/>
      </w:rPr>
      <w:t>Sept</w:t>
    </w:r>
    <w:r w:rsidR="00044B23" w:rsidRPr="00512DA5">
      <w:rPr>
        <w:rFonts w:ascii="Arial" w:hAnsi="Arial"/>
        <w:sz w:val="20"/>
      </w:rPr>
      <w:t xml:space="preserve"> 27</w:t>
    </w:r>
    <w:r w:rsidR="005B349D" w:rsidRPr="00512DA5">
      <w:rPr>
        <w:rFonts w:ascii="Arial" w:hAnsi="Arial"/>
        <w:sz w:val="20"/>
      </w:rPr>
      <w:t xml:space="preserve"> 201</w:t>
    </w:r>
    <w:r w:rsidR="00044B23" w:rsidRPr="00512DA5">
      <w:rPr>
        <w:rFonts w:ascii="Arial" w:hAnsi="Arial"/>
        <w:sz w:val="20"/>
      </w:rPr>
      <w:t>8</w:t>
    </w:r>
    <w:r w:rsidRPr="00512DA5">
      <w:rPr>
        <w:rFonts w:ascii="Arial" w:hAnsi="Arial"/>
        <w:sz w:val="20"/>
      </w:rPr>
      <w:t xml:space="preserve">                                            </w:t>
    </w:r>
    <w:r w:rsidRPr="00512DA5">
      <w:rPr>
        <w:sz w:val="20"/>
      </w:rPr>
      <w:tab/>
      <w:t xml:space="preserve">page </w:t>
    </w:r>
    <w:r w:rsidRPr="00512DA5">
      <w:rPr>
        <w:sz w:val="20"/>
      </w:rPr>
      <w:fldChar w:fldCharType="begin"/>
    </w:r>
    <w:r w:rsidRPr="00512DA5">
      <w:rPr>
        <w:sz w:val="20"/>
      </w:rPr>
      <w:instrText xml:space="preserve">page </w:instrText>
    </w:r>
    <w:r w:rsidRPr="00512DA5">
      <w:rPr>
        <w:sz w:val="20"/>
      </w:rPr>
      <w:fldChar w:fldCharType="separate"/>
    </w:r>
    <w:r w:rsidR="00F22F08" w:rsidRPr="00512DA5">
      <w:rPr>
        <w:noProof/>
        <w:sz w:val="20"/>
      </w:rPr>
      <w:t>1</w:t>
    </w:r>
    <w:r w:rsidRPr="00512DA5">
      <w:rPr>
        <w:sz w:val="20"/>
      </w:rPr>
      <w:fldChar w:fldCharType="end"/>
    </w:r>
    <w:r w:rsidRPr="00512DA5">
      <w:rPr>
        <w:rFonts w:ascii="Arial Narrow" w:hAnsi="Arial Narrow"/>
        <w:i/>
        <w:sz w:val="20"/>
      </w:rPr>
      <w:fldChar w:fldCharType="begin"/>
    </w:r>
    <w:r w:rsidRPr="00512DA5">
      <w:rPr>
        <w:rFonts w:ascii="Arial Narrow" w:hAnsi="Arial Narrow"/>
        <w:i/>
        <w:sz w:val="20"/>
      </w:rPr>
      <w:instrText xml:space="preserve"> FILENAME \p \* Lower \* MERGEFORMAT </w:instrText>
    </w:r>
    <w:r w:rsidRPr="00512DA5">
      <w:rPr>
        <w:rFonts w:ascii="Arial Narrow" w:hAnsi="Arial Narrow"/>
        <w:i/>
        <w:sz w:val="20"/>
      </w:rPr>
      <w:fldChar w:fldCharType="separate"/>
    </w:r>
    <w:r w:rsidR="00AE0E62">
      <w:rPr>
        <w:rFonts w:ascii="Arial Narrow" w:hAnsi="Arial Narrow"/>
        <w:i/>
        <w:noProof/>
        <w:sz w:val="20"/>
      </w:rPr>
      <w:t>r:\manual\current manual\posted to yvr.ca\to post\t02 admin app sept 27 2019.docx</w:t>
    </w:r>
    <w:r w:rsidRPr="00512DA5">
      <w:rPr>
        <w:rFonts w:ascii="Arial Narrow" w:hAnsi="Arial Narrow"/>
        <w:i/>
        <w:sz w:val="20"/>
      </w:rPr>
      <w:fldChar w:fldCharType="end"/>
    </w:r>
  </w:p>
  <w:p w14:paraId="5841B713" w14:textId="77777777" w:rsidR="000624CC" w:rsidRDefault="00062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517E8" w14:textId="77777777" w:rsidR="00AD32DC" w:rsidRDefault="00AD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DC990" w14:textId="77777777" w:rsidR="000624CC" w:rsidRDefault="000624CC">
      <w:r>
        <w:separator/>
      </w:r>
    </w:p>
  </w:footnote>
  <w:footnote w:type="continuationSeparator" w:id="0">
    <w:p w14:paraId="45A49616" w14:textId="77777777" w:rsidR="000624CC" w:rsidRDefault="0006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888CB" w14:textId="77777777" w:rsidR="00AD32DC" w:rsidRDefault="00AD3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C58F4" w14:textId="77777777" w:rsidR="000624CC" w:rsidRPr="00C54C12" w:rsidRDefault="000624CC">
    <w:pPr>
      <w:pStyle w:val="Header"/>
      <w:rPr>
        <w:rFonts w:ascii="DIN-Regular" w:hAnsi="DIN-Regular"/>
        <w:b/>
      </w:rPr>
    </w:pPr>
    <w:smartTag w:uri="urn:schemas-microsoft-com:office:smarttags" w:element="PlaceName">
      <w:r w:rsidRPr="00C54C12">
        <w:rPr>
          <w:rFonts w:ascii="DIN-Regular" w:hAnsi="DIN-Regular"/>
          <w:b/>
        </w:rPr>
        <w:t>Vancouver</w:t>
      </w:r>
    </w:smartTag>
    <w:r w:rsidRPr="00C54C12">
      <w:rPr>
        <w:rFonts w:ascii="DIN-Regular" w:hAnsi="DIN-Regular"/>
        <w:b/>
      </w:rPr>
      <w:t xml:space="preserve"> Airport Authority</w:t>
    </w:r>
    <w:r w:rsidRPr="00C54C12">
      <w:rPr>
        <w:rFonts w:ascii="DIN-Regular" w:hAnsi="DIN-Regular"/>
        <w:b/>
      </w:rPr>
      <w:tab/>
    </w:r>
    <w:r w:rsidRPr="00C54C12">
      <w:rPr>
        <w:rFonts w:ascii="DIN-Regular" w:hAnsi="DIN-Regular"/>
        <w:b/>
      </w:rPr>
      <w:tab/>
      <w:t>Governance Rules &amp; Practices</w:t>
    </w:r>
  </w:p>
  <w:p w14:paraId="62CD4C60" w14:textId="77777777" w:rsidR="000624CC" w:rsidRPr="00C54C12" w:rsidRDefault="000624CC">
    <w:pPr>
      <w:pStyle w:val="Header"/>
      <w:pBdr>
        <w:bottom w:val="single" w:sz="6" w:space="1" w:color="auto"/>
      </w:pBdr>
      <w:rPr>
        <w:rFonts w:ascii="DIN-Regular" w:hAnsi="DIN-Regular"/>
        <w:b/>
      </w:rPr>
    </w:pPr>
    <w:r w:rsidRPr="00C54C12">
      <w:rPr>
        <w:rFonts w:ascii="DIN-Regular" w:hAnsi="DIN-Regular"/>
        <w:b/>
      </w:rPr>
      <w:t>Board Manual</w:t>
    </w:r>
    <w:r w:rsidRPr="00C54C12">
      <w:rPr>
        <w:rFonts w:ascii="DIN-Regular" w:hAnsi="DIN-Regular"/>
        <w:b/>
      </w:rPr>
      <w:tab/>
    </w:r>
    <w:r w:rsidRPr="00C54C12">
      <w:rPr>
        <w:rFonts w:ascii="DIN-Regular" w:hAnsi="DIN-Regular"/>
        <w:b/>
      </w:rPr>
      <w:tab/>
      <w:t>Tab 2</w:t>
    </w:r>
  </w:p>
  <w:p w14:paraId="78F7E081" w14:textId="77777777" w:rsidR="000624CC" w:rsidRDefault="000624CC">
    <w:pPr>
      <w:pStyle w:val="Header"/>
    </w:pPr>
  </w:p>
  <w:p w14:paraId="586CA8B4" w14:textId="77777777" w:rsidR="000624CC" w:rsidRDefault="000624CC">
    <w:pPr>
      <w:pStyle w:val="Header"/>
      <w:shd w:val="pct5" w:color="auto" w:fill="auto"/>
      <w:jc w:val="center"/>
      <w:rPr>
        <w:b/>
      </w:rPr>
    </w:pPr>
  </w:p>
  <w:p w14:paraId="5B90D456" w14:textId="77777777" w:rsidR="000624CC" w:rsidRPr="00C54C12" w:rsidRDefault="000624CC">
    <w:pPr>
      <w:pStyle w:val="Header"/>
      <w:shd w:val="pct5" w:color="auto" w:fill="auto"/>
      <w:jc w:val="center"/>
      <w:rPr>
        <w:rFonts w:ascii="DIN-Regular" w:hAnsi="DIN-Regular"/>
        <w:b/>
      </w:rPr>
    </w:pPr>
    <w:r w:rsidRPr="00C54C12">
      <w:rPr>
        <w:rFonts w:ascii="DIN-Regular" w:hAnsi="DIN-Regular"/>
        <w:b/>
      </w:rPr>
      <w:t>BOARD OF DIRECTORS ADMINISTRATIVE GUIDELINES</w:t>
    </w:r>
  </w:p>
  <w:p w14:paraId="5E2EC400" w14:textId="77777777" w:rsidR="000624CC" w:rsidRDefault="000624CC">
    <w:pPr>
      <w:pStyle w:val="Header"/>
      <w:shd w:val="pct5" w:color="auto" w:fill="auto"/>
      <w:jc w:val="center"/>
    </w:pPr>
  </w:p>
  <w:p w14:paraId="43222F42" w14:textId="77777777" w:rsidR="000624CC" w:rsidRDefault="00062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F491" w14:textId="77777777" w:rsidR="00AD32DC" w:rsidRDefault="00AD3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5AA"/>
    <w:multiLevelType w:val="hybridMultilevel"/>
    <w:tmpl w:val="58226984"/>
    <w:lvl w:ilvl="0" w:tplc="D32273B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4DE60AD"/>
    <w:multiLevelType w:val="singleLevel"/>
    <w:tmpl w:val="77D6CFA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65F4C"/>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D872370"/>
    <w:multiLevelType w:val="hybridMultilevel"/>
    <w:tmpl w:val="4B58E9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CB274B"/>
    <w:multiLevelType w:val="singleLevel"/>
    <w:tmpl w:val="1A802AB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081D6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99B7AA3"/>
    <w:multiLevelType w:val="multilevel"/>
    <w:tmpl w:val="3E00D95A"/>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6359F"/>
    <w:multiLevelType w:val="singleLevel"/>
    <w:tmpl w:val="08090017"/>
    <w:lvl w:ilvl="0">
      <w:start w:val="1"/>
      <w:numFmt w:val="lowerLetter"/>
      <w:lvlText w:val="%1)"/>
      <w:lvlJc w:val="left"/>
      <w:pPr>
        <w:tabs>
          <w:tab w:val="num" w:pos="360"/>
        </w:tabs>
        <w:ind w:left="360" w:hanging="360"/>
      </w:pPr>
    </w:lvl>
  </w:abstractNum>
  <w:abstractNum w:abstractNumId="8" w15:restartNumberingAfterBreak="0">
    <w:nsid w:val="1E431E06"/>
    <w:multiLevelType w:val="multilevel"/>
    <w:tmpl w:val="7A5219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1"/>
      <w:lvlText w:val="%2%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9107436"/>
    <w:multiLevelType w:val="singleLevel"/>
    <w:tmpl w:val="77D6C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82073D"/>
    <w:multiLevelType w:val="singleLevel"/>
    <w:tmpl w:val="1A802A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370D8B"/>
    <w:multiLevelType w:val="multilevel"/>
    <w:tmpl w:val="219484C2"/>
    <w:lvl w:ilvl="0">
      <w:start w:val="1"/>
      <w:numFmt w:val="decimal"/>
      <w:lvlText w:val="%1."/>
      <w:lvlJc w:val="left"/>
      <w:pPr>
        <w:tabs>
          <w:tab w:val="num" w:pos="660"/>
        </w:tabs>
        <w:ind w:left="660" w:hanging="660"/>
      </w:pPr>
      <w:rPr>
        <w:rFonts w:hint="default"/>
        <w:b/>
        <w:i w:val="0"/>
        <w:sz w:val="24"/>
      </w:rPr>
    </w:lvl>
    <w:lvl w:ilvl="1">
      <w:start w:val="1"/>
      <w:numFmt w:val="decimal"/>
      <w:lvlText w:val="%1.%2"/>
      <w:lvlJc w:val="left"/>
      <w:pPr>
        <w:tabs>
          <w:tab w:val="num" w:pos="3000"/>
        </w:tabs>
        <w:ind w:left="3000" w:hanging="660"/>
      </w:pPr>
      <w:rPr>
        <w:rFonts w:hint="default"/>
        <w:b w:val="0"/>
        <w:i w:val="0"/>
        <w:sz w:val="24"/>
      </w:rPr>
    </w:lvl>
    <w:lvl w:ilvl="2">
      <w:start w:val="1"/>
      <w:numFmt w:val="decimal"/>
      <w:lvlText w:val="%1.%2.%3"/>
      <w:lvlJc w:val="left"/>
      <w:pPr>
        <w:tabs>
          <w:tab w:val="num" w:pos="1570"/>
        </w:tabs>
        <w:ind w:left="1570" w:hanging="720"/>
      </w:pPr>
      <w:rPr>
        <w:rFonts w:hint="default"/>
        <w:b w:val="0"/>
        <w:i w:val="0"/>
        <w:sz w:val="24"/>
      </w:rPr>
    </w:lvl>
    <w:lvl w:ilvl="3">
      <w:start w:val="1"/>
      <w:numFmt w:val="decimal"/>
      <w:lvlText w:val="%1.%2.%3.%4"/>
      <w:lvlJc w:val="left"/>
      <w:pPr>
        <w:tabs>
          <w:tab w:val="num" w:pos="2355"/>
        </w:tabs>
        <w:ind w:left="2355" w:hanging="1080"/>
      </w:pPr>
      <w:rPr>
        <w:rFonts w:hint="default"/>
        <w:b w:val="0"/>
        <w:i w:val="0"/>
        <w:sz w:val="24"/>
      </w:rPr>
    </w:lvl>
    <w:lvl w:ilvl="4">
      <w:start w:val="1"/>
      <w:numFmt w:val="decimal"/>
      <w:lvlText w:val="%1.%2.%3.%4.%5"/>
      <w:lvlJc w:val="left"/>
      <w:pPr>
        <w:tabs>
          <w:tab w:val="num" w:pos="2780"/>
        </w:tabs>
        <w:ind w:left="2780" w:hanging="1080"/>
      </w:pPr>
      <w:rPr>
        <w:rFonts w:hint="default"/>
        <w:b w:val="0"/>
        <w:i w:val="0"/>
        <w:sz w:val="24"/>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12" w15:restartNumberingAfterBreak="0">
    <w:nsid w:val="2F447EB2"/>
    <w:multiLevelType w:val="multilevel"/>
    <w:tmpl w:val="597081B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6840" w:hanging="540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3" w15:restartNumberingAfterBreak="0">
    <w:nsid w:val="3CA11BDF"/>
    <w:multiLevelType w:val="singleLevel"/>
    <w:tmpl w:val="F580E8AA"/>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437E0122"/>
    <w:multiLevelType w:val="hybridMultilevel"/>
    <w:tmpl w:val="A09297BA"/>
    <w:lvl w:ilvl="0" w:tplc="D278DF86">
      <w:start w:val="1"/>
      <w:numFmt w:val="lowerRoman"/>
      <w:lvlText w:val="(%1)"/>
      <w:lvlJc w:val="left"/>
      <w:pPr>
        <w:tabs>
          <w:tab w:val="num" w:pos="2160"/>
        </w:tabs>
        <w:ind w:left="2160" w:hanging="720"/>
      </w:pPr>
      <w:rPr>
        <w:rFonts w:hint="default"/>
      </w:rPr>
    </w:lvl>
    <w:lvl w:ilvl="1" w:tplc="10090019">
      <w:start w:val="1"/>
      <w:numFmt w:val="lowerLetter"/>
      <w:lvlText w:val="%2."/>
      <w:lvlJc w:val="left"/>
      <w:pPr>
        <w:tabs>
          <w:tab w:val="num" w:pos="2880"/>
        </w:tabs>
        <w:ind w:left="2880" w:hanging="360"/>
      </w:pPr>
    </w:lvl>
    <w:lvl w:ilvl="2" w:tplc="1009001B">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15" w15:restartNumberingAfterBreak="0">
    <w:nsid w:val="45DC4948"/>
    <w:multiLevelType w:val="hybridMultilevel"/>
    <w:tmpl w:val="D8B0808E"/>
    <w:lvl w:ilvl="0" w:tplc="2BE074A6">
      <w:start w:val="1"/>
      <w:numFmt w:val="decimal"/>
      <w:lvlText w:val="%1."/>
      <w:lvlJc w:val="left"/>
      <w:pPr>
        <w:ind w:left="720" w:hanging="360"/>
      </w:pPr>
      <w:rPr>
        <w:rFonts w:ascii="DIN-Regular" w:hAnsi="DIN-Regular"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120C7"/>
    <w:multiLevelType w:val="hybridMultilevel"/>
    <w:tmpl w:val="3E00D95A"/>
    <w:lvl w:ilvl="0" w:tplc="683EB29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EE2A07"/>
    <w:multiLevelType w:val="hybridMultilevel"/>
    <w:tmpl w:val="139CC8E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7668414E"/>
    <w:multiLevelType w:val="multilevel"/>
    <w:tmpl w:val="597081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6120" w:hanging="540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6C96071"/>
    <w:multiLevelType w:val="multilevel"/>
    <w:tmpl w:val="2C96C7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6FC71FF"/>
    <w:multiLevelType w:val="multilevel"/>
    <w:tmpl w:val="B204CCE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1"/>
      <w:lvlText w:val="%2%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7CC7442D"/>
    <w:multiLevelType w:val="hybridMultilevel"/>
    <w:tmpl w:val="B4166634"/>
    <w:lvl w:ilvl="0" w:tplc="8138A49E">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10"/>
  </w:num>
  <w:num w:numId="4">
    <w:abstractNumId w:val="9"/>
  </w:num>
  <w:num w:numId="5">
    <w:abstractNumId w:val="13"/>
  </w:num>
  <w:num w:numId="6">
    <w:abstractNumId w:val="16"/>
  </w:num>
  <w:num w:numId="7">
    <w:abstractNumId w:val="2"/>
  </w:num>
  <w:num w:numId="8">
    <w:abstractNumId w:val="18"/>
  </w:num>
  <w:num w:numId="9">
    <w:abstractNumId w:val="3"/>
  </w:num>
  <w:num w:numId="10">
    <w:abstractNumId w:val="12"/>
  </w:num>
  <w:num w:numId="11">
    <w:abstractNumId w:val="7"/>
  </w:num>
  <w:num w:numId="12">
    <w:abstractNumId w:val="0"/>
  </w:num>
  <w:num w:numId="13">
    <w:abstractNumId w:val="6"/>
  </w:num>
  <w:num w:numId="14">
    <w:abstractNumId w:val="5"/>
  </w:num>
  <w:num w:numId="15">
    <w:abstractNumId w:val="21"/>
  </w:num>
  <w:num w:numId="16">
    <w:abstractNumId w:val="20"/>
  </w:num>
  <w:num w:numId="17">
    <w:abstractNumId w:val="19"/>
  </w:num>
  <w:num w:numId="18">
    <w:abstractNumId w:val="8"/>
  </w:num>
  <w:num w:numId="19">
    <w:abstractNumId w:val="11"/>
  </w:num>
  <w:num w:numId="20">
    <w:abstractNumId w:val="14"/>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printFractionalCharacterWidth/>
  <w:embedSystemFonts/>
  <w:hideSpellingErrors/>
  <w:hideGrammaticalErrors/>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67"/>
    <w:rsid w:val="00002256"/>
    <w:rsid w:val="0000423C"/>
    <w:rsid w:val="0001381E"/>
    <w:rsid w:val="000278C9"/>
    <w:rsid w:val="0003002F"/>
    <w:rsid w:val="00031D56"/>
    <w:rsid w:val="00036B40"/>
    <w:rsid w:val="000413AA"/>
    <w:rsid w:val="00044B23"/>
    <w:rsid w:val="00061CF0"/>
    <w:rsid w:val="000624CC"/>
    <w:rsid w:val="00067F2C"/>
    <w:rsid w:val="00076E5C"/>
    <w:rsid w:val="00085D6A"/>
    <w:rsid w:val="00096FE6"/>
    <w:rsid w:val="000B57CA"/>
    <w:rsid w:val="000B6B9C"/>
    <w:rsid w:val="000B787C"/>
    <w:rsid w:val="000C79FC"/>
    <w:rsid w:val="000F08EE"/>
    <w:rsid w:val="000F4A47"/>
    <w:rsid w:val="000F65D0"/>
    <w:rsid w:val="001063BB"/>
    <w:rsid w:val="00107576"/>
    <w:rsid w:val="00107C06"/>
    <w:rsid w:val="00110568"/>
    <w:rsid w:val="00127FE0"/>
    <w:rsid w:val="00130968"/>
    <w:rsid w:val="001336D8"/>
    <w:rsid w:val="00145529"/>
    <w:rsid w:val="001502F6"/>
    <w:rsid w:val="001518D7"/>
    <w:rsid w:val="00156BA9"/>
    <w:rsid w:val="00160545"/>
    <w:rsid w:val="0016294F"/>
    <w:rsid w:val="00175931"/>
    <w:rsid w:val="001778C8"/>
    <w:rsid w:val="001805AA"/>
    <w:rsid w:val="0018780A"/>
    <w:rsid w:val="00192585"/>
    <w:rsid w:val="00196DFD"/>
    <w:rsid w:val="001A06C7"/>
    <w:rsid w:val="001B5710"/>
    <w:rsid w:val="001B70F9"/>
    <w:rsid w:val="001C63CE"/>
    <w:rsid w:val="001C77CD"/>
    <w:rsid w:val="001D2DEB"/>
    <w:rsid w:val="00201CE8"/>
    <w:rsid w:val="00204A70"/>
    <w:rsid w:val="00211BAF"/>
    <w:rsid w:val="0021652F"/>
    <w:rsid w:val="00234C90"/>
    <w:rsid w:val="00235EC6"/>
    <w:rsid w:val="002629E8"/>
    <w:rsid w:val="0027351A"/>
    <w:rsid w:val="002744FC"/>
    <w:rsid w:val="002811DD"/>
    <w:rsid w:val="00290B0A"/>
    <w:rsid w:val="002A31C8"/>
    <w:rsid w:val="002B4211"/>
    <w:rsid w:val="002B5A10"/>
    <w:rsid w:val="002C4BD1"/>
    <w:rsid w:val="002C6571"/>
    <w:rsid w:val="002D1CFD"/>
    <w:rsid w:val="002E1D40"/>
    <w:rsid w:val="002E69FD"/>
    <w:rsid w:val="002E6B5E"/>
    <w:rsid w:val="002F682C"/>
    <w:rsid w:val="00301BF8"/>
    <w:rsid w:val="0031031A"/>
    <w:rsid w:val="00311F76"/>
    <w:rsid w:val="00315316"/>
    <w:rsid w:val="003351C8"/>
    <w:rsid w:val="0034568F"/>
    <w:rsid w:val="00346B3D"/>
    <w:rsid w:val="003476E7"/>
    <w:rsid w:val="0035154B"/>
    <w:rsid w:val="003828EC"/>
    <w:rsid w:val="00393A1D"/>
    <w:rsid w:val="00394B1B"/>
    <w:rsid w:val="003A7D77"/>
    <w:rsid w:val="003B2D15"/>
    <w:rsid w:val="003D3160"/>
    <w:rsid w:val="003D7D4F"/>
    <w:rsid w:val="003E1BC5"/>
    <w:rsid w:val="003E1E9F"/>
    <w:rsid w:val="004571B4"/>
    <w:rsid w:val="0046025D"/>
    <w:rsid w:val="00473A5E"/>
    <w:rsid w:val="00485E83"/>
    <w:rsid w:val="00490B61"/>
    <w:rsid w:val="00490D62"/>
    <w:rsid w:val="00490E9B"/>
    <w:rsid w:val="004918C3"/>
    <w:rsid w:val="004A40A9"/>
    <w:rsid w:val="004A5D19"/>
    <w:rsid w:val="004A6BAE"/>
    <w:rsid w:val="004B19A3"/>
    <w:rsid w:val="004B7D2A"/>
    <w:rsid w:val="004C64AC"/>
    <w:rsid w:val="004C69CF"/>
    <w:rsid w:val="004E70C0"/>
    <w:rsid w:val="00504A73"/>
    <w:rsid w:val="00512926"/>
    <w:rsid w:val="00512DA5"/>
    <w:rsid w:val="005161C4"/>
    <w:rsid w:val="00526909"/>
    <w:rsid w:val="00531F1D"/>
    <w:rsid w:val="0055618B"/>
    <w:rsid w:val="00556F1D"/>
    <w:rsid w:val="00563203"/>
    <w:rsid w:val="005669DA"/>
    <w:rsid w:val="00575E73"/>
    <w:rsid w:val="00577AA9"/>
    <w:rsid w:val="00581F7B"/>
    <w:rsid w:val="00594B10"/>
    <w:rsid w:val="005A2B41"/>
    <w:rsid w:val="005A73DB"/>
    <w:rsid w:val="005B349D"/>
    <w:rsid w:val="005C7A53"/>
    <w:rsid w:val="005D2B58"/>
    <w:rsid w:val="005D3B19"/>
    <w:rsid w:val="005D71DC"/>
    <w:rsid w:val="006032A3"/>
    <w:rsid w:val="006041CF"/>
    <w:rsid w:val="006101CE"/>
    <w:rsid w:val="00610427"/>
    <w:rsid w:val="00622C10"/>
    <w:rsid w:val="00631AFD"/>
    <w:rsid w:val="00637F6C"/>
    <w:rsid w:val="00640F01"/>
    <w:rsid w:val="006411C9"/>
    <w:rsid w:val="00655285"/>
    <w:rsid w:val="006641EC"/>
    <w:rsid w:val="00696C07"/>
    <w:rsid w:val="006B2C66"/>
    <w:rsid w:val="006D0AD6"/>
    <w:rsid w:val="006D0CE4"/>
    <w:rsid w:val="006D7E45"/>
    <w:rsid w:val="006E0971"/>
    <w:rsid w:val="006E62B0"/>
    <w:rsid w:val="006E65DE"/>
    <w:rsid w:val="006F196B"/>
    <w:rsid w:val="006F2DE7"/>
    <w:rsid w:val="007075AF"/>
    <w:rsid w:val="007321C4"/>
    <w:rsid w:val="00733061"/>
    <w:rsid w:val="00742645"/>
    <w:rsid w:val="007559ED"/>
    <w:rsid w:val="007606AE"/>
    <w:rsid w:val="00760FA9"/>
    <w:rsid w:val="007726EC"/>
    <w:rsid w:val="00773CC4"/>
    <w:rsid w:val="00775B10"/>
    <w:rsid w:val="00780884"/>
    <w:rsid w:val="007A4FC0"/>
    <w:rsid w:val="007A6E85"/>
    <w:rsid w:val="007C1526"/>
    <w:rsid w:val="007C724D"/>
    <w:rsid w:val="007D5232"/>
    <w:rsid w:val="007E0DB7"/>
    <w:rsid w:val="007E3A4F"/>
    <w:rsid w:val="007E49F6"/>
    <w:rsid w:val="007E5FCB"/>
    <w:rsid w:val="007F04D3"/>
    <w:rsid w:val="007F3B73"/>
    <w:rsid w:val="008032B5"/>
    <w:rsid w:val="00803353"/>
    <w:rsid w:val="008033DE"/>
    <w:rsid w:val="008119C5"/>
    <w:rsid w:val="0081436A"/>
    <w:rsid w:val="00822CC1"/>
    <w:rsid w:val="00827467"/>
    <w:rsid w:val="0084207A"/>
    <w:rsid w:val="00843247"/>
    <w:rsid w:val="0085582B"/>
    <w:rsid w:val="00860263"/>
    <w:rsid w:val="0086388D"/>
    <w:rsid w:val="008736D9"/>
    <w:rsid w:val="00875CC2"/>
    <w:rsid w:val="00875DCC"/>
    <w:rsid w:val="00880E0E"/>
    <w:rsid w:val="0088321C"/>
    <w:rsid w:val="008856EB"/>
    <w:rsid w:val="00890D90"/>
    <w:rsid w:val="008947B6"/>
    <w:rsid w:val="008953E5"/>
    <w:rsid w:val="008A2B41"/>
    <w:rsid w:val="008A48D4"/>
    <w:rsid w:val="008A528E"/>
    <w:rsid w:val="008B1021"/>
    <w:rsid w:val="008C16A8"/>
    <w:rsid w:val="008D4823"/>
    <w:rsid w:val="008D79C7"/>
    <w:rsid w:val="008E02FF"/>
    <w:rsid w:val="008F0FE4"/>
    <w:rsid w:val="0092506B"/>
    <w:rsid w:val="00935B0B"/>
    <w:rsid w:val="00944636"/>
    <w:rsid w:val="0095123F"/>
    <w:rsid w:val="00952862"/>
    <w:rsid w:val="009633BB"/>
    <w:rsid w:val="00966CF4"/>
    <w:rsid w:val="009754F2"/>
    <w:rsid w:val="00977282"/>
    <w:rsid w:val="009853CC"/>
    <w:rsid w:val="00986716"/>
    <w:rsid w:val="00987974"/>
    <w:rsid w:val="0099347D"/>
    <w:rsid w:val="00995ED4"/>
    <w:rsid w:val="009975FD"/>
    <w:rsid w:val="009A3C4F"/>
    <w:rsid w:val="009A7E94"/>
    <w:rsid w:val="009B1DB6"/>
    <w:rsid w:val="009B2CA4"/>
    <w:rsid w:val="009B3704"/>
    <w:rsid w:val="009B78EC"/>
    <w:rsid w:val="009D466D"/>
    <w:rsid w:val="00A008DD"/>
    <w:rsid w:val="00A01CE1"/>
    <w:rsid w:val="00A059F8"/>
    <w:rsid w:val="00A22459"/>
    <w:rsid w:val="00A25A3D"/>
    <w:rsid w:val="00A25F0A"/>
    <w:rsid w:val="00A328FC"/>
    <w:rsid w:val="00A52839"/>
    <w:rsid w:val="00A558CC"/>
    <w:rsid w:val="00A66081"/>
    <w:rsid w:val="00A74B4E"/>
    <w:rsid w:val="00A8315A"/>
    <w:rsid w:val="00A84155"/>
    <w:rsid w:val="00A92706"/>
    <w:rsid w:val="00A94FC1"/>
    <w:rsid w:val="00A956E7"/>
    <w:rsid w:val="00A97E8C"/>
    <w:rsid w:val="00AA5409"/>
    <w:rsid w:val="00AA5443"/>
    <w:rsid w:val="00AB6CA3"/>
    <w:rsid w:val="00AC1276"/>
    <w:rsid w:val="00AC3F81"/>
    <w:rsid w:val="00AD05F4"/>
    <w:rsid w:val="00AD32DC"/>
    <w:rsid w:val="00AE0E62"/>
    <w:rsid w:val="00AE61C4"/>
    <w:rsid w:val="00AE7725"/>
    <w:rsid w:val="00AF39DB"/>
    <w:rsid w:val="00AF581A"/>
    <w:rsid w:val="00B03EDE"/>
    <w:rsid w:val="00B20D66"/>
    <w:rsid w:val="00B63668"/>
    <w:rsid w:val="00B63C01"/>
    <w:rsid w:val="00B67CD6"/>
    <w:rsid w:val="00B8628C"/>
    <w:rsid w:val="00B9128F"/>
    <w:rsid w:val="00BC4A83"/>
    <w:rsid w:val="00BD0488"/>
    <w:rsid w:val="00BD726B"/>
    <w:rsid w:val="00BE75F6"/>
    <w:rsid w:val="00BF10ED"/>
    <w:rsid w:val="00C02641"/>
    <w:rsid w:val="00C0672E"/>
    <w:rsid w:val="00C12E4D"/>
    <w:rsid w:val="00C2590D"/>
    <w:rsid w:val="00C25D16"/>
    <w:rsid w:val="00C3164D"/>
    <w:rsid w:val="00C417E0"/>
    <w:rsid w:val="00C54C12"/>
    <w:rsid w:val="00C71E5E"/>
    <w:rsid w:val="00C73E70"/>
    <w:rsid w:val="00C83193"/>
    <w:rsid w:val="00C951CE"/>
    <w:rsid w:val="00CA2BB9"/>
    <w:rsid w:val="00CA7A11"/>
    <w:rsid w:val="00CC0166"/>
    <w:rsid w:val="00CD1DAF"/>
    <w:rsid w:val="00CD4681"/>
    <w:rsid w:val="00CD55BC"/>
    <w:rsid w:val="00CE2213"/>
    <w:rsid w:val="00CF0FB4"/>
    <w:rsid w:val="00D049B4"/>
    <w:rsid w:val="00D068C4"/>
    <w:rsid w:val="00D14514"/>
    <w:rsid w:val="00D23655"/>
    <w:rsid w:val="00D4118E"/>
    <w:rsid w:val="00D56EC5"/>
    <w:rsid w:val="00D83DBF"/>
    <w:rsid w:val="00D97A4A"/>
    <w:rsid w:val="00DA7D71"/>
    <w:rsid w:val="00DB0390"/>
    <w:rsid w:val="00DB535F"/>
    <w:rsid w:val="00DC2188"/>
    <w:rsid w:val="00DC41CD"/>
    <w:rsid w:val="00DC69DD"/>
    <w:rsid w:val="00DE0F0C"/>
    <w:rsid w:val="00DE405C"/>
    <w:rsid w:val="00DF0D6B"/>
    <w:rsid w:val="00DF253A"/>
    <w:rsid w:val="00E07191"/>
    <w:rsid w:val="00E132BB"/>
    <w:rsid w:val="00E14BF0"/>
    <w:rsid w:val="00E20763"/>
    <w:rsid w:val="00E20D53"/>
    <w:rsid w:val="00E31BCC"/>
    <w:rsid w:val="00E446EB"/>
    <w:rsid w:val="00E45206"/>
    <w:rsid w:val="00E70A0C"/>
    <w:rsid w:val="00E72067"/>
    <w:rsid w:val="00E7718F"/>
    <w:rsid w:val="00E83565"/>
    <w:rsid w:val="00E84F9C"/>
    <w:rsid w:val="00E85712"/>
    <w:rsid w:val="00E92412"/>
    <w:rsid w:val="00ED6B30"/>
    <w:rsid w:val="00EE6072"/>
    <w:rsid w:val="00EF2CEA"/>
    <w:rsid w:val="00EF4380"/>
    <w:rsid w:val="00F20AAF"/>
    <w:rsid w:val="00F22F08"/>
    <w:rsid w:val="00F33E43"/>
    <w:rsid w:val="00F40671"/>
    <w:rsid w:val="00F4358F"/>
    <w:rsid w:val="00F50E21"/>
    <w:rsid w:val="00F560C6"/>
    <w:rsid w:val="00F5706F"/>
    <w:rsid w:val="00F66283"/>
    <w:rsid w:val="00F72178"/>
    <w:rsid w:val="00F72492"/>
    <w:rsid w:val="00F72EF4"/>
    <w:rsid w:val="00F845C7"/>
    <w:rsid w:val="00F84DAD"/>
    <w:rsid w:val="00F92928"/>
    <w:rsid w:val="00FB2CA4"/>
    <w:rsid w:val="00FC5411"/>
    <w:rsid w:val="00FD5C61"/>
    <w:rsid w:val="00FD6BA3"/>
    <w:rsid w:val="00FE7613"/>
    <w:rsid w:val="00FF2E46"/>
    <w:rsid w:val="00FF3058"/>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hapeDefaults>
    <o:shapedefaults v:ext="edit" spidmax="112641"/>
    <o:shapelayout v:ext="edit">
      <o:idmap v:ext="edit" data="1"/>
    </o:shapelayout>
  </w:shapeDefaults>
  <w:decimalSymbol w:val="."/>
  <w:listSeparator w:val=","/>
  <w14:docId w14:val="60AEDAE6"/>
  <w15:docId w15:val="{13EDA1BE-7BF5-403D-97A4-990C78AD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line="360" w:lineRule="atLeast"/>
      <w:jc w:val="both"/>
      <w:outlineLvl w:val="0"/>
    </w:pPr>
    <w:rPr>
      <w:b/>
    </w:rPr>
  </w:style>
  <w:style w:type="paragraph" w:styleId="Heading2">
    <w:name w:val="heading 2"/>
    <w:basedOn w:val="Normal"/>
    <w:next w:val="Normal"/>
    <w:qFormat/>
    <w:rsid w:val="000413AA"/>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413A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paragraph" w:styleId="BodyTextIndent">
    <w:name w:val="Body Text Indent"/>
    <w:basedOn w:val="Normal"/>
    <w:pPr>
      <w:spacing w:line="360" w:lineRule="atLeast"/>
      <w:ind w:left="720" w:hanging="360"/>
      <w:jc w:val="both"/>
    </w:pPr>
  </w:style>
  <w:style w:type="paragraph" w:styleId="BodyText">
    <w:name w:val="Body Text"/>
    <w:basedOn w:val="Normal"/>
    <w:pPr>
      <w:spacing w:line="360" w:lineRule="atLeast"/>
      <w:jc w:val="both"/>
    </w:pPr>
  </w:style>
  <w:style w:type="paragraph" w:styleId="BodyTextIndent2">
    <w:name w:val="Body Text Indent 2"/>
    <w:basedOn w:val="Normal"/>
    <w:pPr>
      <w:spacing w:line="360" w:lineRule="atLeast"/>
      <w:ind w:left="720"/>
      <w:jc w:val="both"/>
    </w:pPr>
  </w:style>
  <w:style w:type="paragraph" w:styleId="BalloonText">
    <w:name w:val="Balloon Text"/>
    <w:basedOn w:val="Normal"/>
    <w:semiHidden/>
    <w:rsid w:val="00C83193"/>
    <w:rPr>
      <w:rFonts w:ascii="Tahoma" w:hAnsi="Tahoma" w:cs="Tahoma"/>
      <w:sz w:val="16"/>
      <w:szCs w:val="16"/>
    </w:rPr>
  </w:style>
  <w:style w:type="table" w:styleId="TableGrid">
    <w:name w:val="Table Grid"/>
    <w:basedOn w:val="TableNormal"/>
    <w:rsid w:val="000413A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07191"/>
    <w:pPr>
      <w:shd w:val="clear" w:color="auto" w:fill="000080"/>
    </w:pPr>
    <w:rPr>
      <w:rFonts w:ascii="Tahoma" w:hAnsi="Tahoma" w:cs="Tahoma"/>
      <w:sz w:val="20"/>
    </w:rPr>
  </w:style>
  <w:style w:type="character" w:styleId="CommentReference">
    <w:name w:val="annotation reference"/>
    <w:basedOn w:val="DefaultParagraphFont"/>
    <w:semiHidden/>
    <w:unhideWhenUsed/>
    <w:rsid w:val="004B7D2A"/>
    <w:rPr>
      <w:sz w:val="16"/>
      <w:szCs w:val="16"/>
    </w:rPr>
  </w:style>
  <w:style w:type="paragraph" w:styleId="CommentText">
    <w:name w:val="annotation text"/>
    <w:basedOn w:val="Normal"/>
    <w:link w:val="CommentTextChar"/>
    <w:semiHidden/>
    <w:unhideWhenUsed/>
    <w:rsid w:val="004B7D2A"/>
    <w:rPr>
      <w:sz w:val="20"/>
    </w:rPr>
  </w:style>
  <w:style w:type="character" w:customStyle="1" w:styleId="CommentTextChar">
    <w:name w:val="Comment Text Char"/>
    <w:basedOn w:val="DefaultParagraphFont"/>
    <w:link w:val="CommentText"/>
    <w:semiHidden/>
    <w:rsid w:val="004B7D2A"/>
    <w:rPr>
      <w:rFonts w:ascii="Times New Roman" w:hAnsi="Times New Roman"/>
    </w:rPr>
  </w:style>
  <w:style w:type="paragraph" w:styleId="CommentSubject">
    <w:name w:val="annotation subject"/>
    <w:basedOn w:val="CommentText"/>
    <w:next w:val="CommentText"/>
    <w:link w:val="CommentSubjectChar"/>
    <w:semiHidden/>
    <w:unhideWhenUsed/>
    <w:rsid w:val="004B7D2A"/>
    <w:rPr>
      <w:b/>
      <w:bCs/>
    </w:rPr>
  </w:style>
  <w:style w:type="character" w:customStyle="1" w:styleId="CommentSubjectChar">
    <w:name w:val="Comment Subject Char"/>
    <w:basedOn w:val="CommentTextChar"/>
    <w:link w:val="CommentSubject"/>
    <w:semiHidden/>
    <w:rsid w:val="004B7D2A"/>
    <w:rPr>
      <w:rFonts w:ascii="Times New Roman" w:hAnsi="Times New Roman"/>
      <w:b/>
      <w:bCs/>
    </w:rPr>
  </w:style>
  <w:style w:type="paragraph" w:styleId="ListParagraph">
    <w:name w:val="List Paragraph"/>
    <w:basedOn w:val="Normal"/>
    <w:uiPriority w:val="34"/>
    <w:qFormat/>
    <w:rsid w:val="00106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33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20</Pages>
  <Words>4442</Words>
  <Characters>23700</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
    </vt:vector>
  </TitlesOfParts>
  <Company>YVR</Company>
  <LinksUpToDate>false</LinksUpToDate>
  <CharactersWithSpaces>28086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17 April 08:CSTF;20Jun08;11Jun09;10Jun10;29sep1127sep12;jun13;sep14cujan15</dc:subject>
  <dc:creator>26Feb15</dc:creator>
  <cp:lastModifiedBy>Meg Comiskey</cp:lastModifiedBy>
  <cp:revision>10</cp:revision>
  <cp:lastPrinted>2018-10-24T00:24:00Z</cp:lastPrinted>
  <dcterms:created xsi:type="dcterms:W3CDTF">2019-08-01T21:19:00Z</dcterms:created>
  <dcterms:modified xsi:type="dcterms:W3CDTF">2020-06-10T23:05:00Z</dcterms:modified>
</cp:coreProperties>
</file>