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43A" w:rsidRPr="007B49CE" w:rsidRDefault="00B5343A" w:rsidP="00AC0DC7">
      <w:pPr>
        <w:jc w:val="both"/>
        <w:rPr>
          <w:rFonts w:ascii="DIN-Regular" w:hAnsi="DIN-Regular"/>
          <w:b/>
          <w:u w:val="single"/>
        </w:rPr>
      </w:pPr>
      <w:bookmarkStart w:id="0" w:name="_GoBack"/>
      <w:bookmarkEnd w:id="0"/>
      <w:r w:rsidRPr="007B49CE">
        <w:rPr>
          <w:rFonts w:ascii="DIN-Regular" w:hAnsi="DIN-Regular"/>
          <w:b/>
          <w:u w:val="single"/>
        </w:rPr>
        <w:t>Introduction</w:t>
      </w:r>
    </w:p>
    <w:p w:rsidR="00B5343A" w:rsidRPr="007B49CE" w:rsidRDefault="00B5343A" w:rsidP="00AC0DC7">
      <w:pPr>
        <w:jc w:val="both"/>
        <w:rPr>
          <w:rFonts w:ascii="DIN-Regular" w:hAnsi="DIN-Regular"/>
        </w:rPr>
      </w:pPr>
    </w:p>
    <w:p w:rsidR="00DA5081" w:rsidRDefault="00B5343A" w:rsidP="00AC0DC7">
      <w:pPr>
        <w:ind w:left="360"/>
        <w:jc w:val="both"/>
        <w:rPr>
          <w:rFonts w:ascii="DIN-Regular" w:hAnsi="DIN-Regular"/>
        </w:rPr>
      </w:pPr>
      <w:r w:rsidRPr="007B49CE">
        <w:rPr>
          <w:rFonts w:ascii="DIN-Regular" w:hAnsi="DIN-Regular"/>
        </w:rPr>
        <w:t xml:space="preserve">Directors </w:t>
      </w:r>
      <w:r w:rsidR="003E6CB4" w:rsidRPr="007B49CE">
        <w:rPr>
          <w:rFonts w:ascii="DIN-Regular" w:hAnsi="DIN-Regular"/>
        </w:rPr>
        <w:t>taking a seat on</w:t>
      </w:r>
      <w:r w:rsidRPr="007B49CE">
        <w:rPr>
          <w:rFonts w:ascii="DIN-Regular" w:hAnsi="DIN-Regular"/>
        </w:rPr>
        <w:t xml:space="preserve"> the Board of the Vancouver Airport Authority </w:t>
      </w:r>
      <w:r w:rsidR="00861C5D" w:rsidRPr="007B49CE">
        <w:rPr>
          <w:rFonts w:ascii="DIN-Regular" w:hAnsi="DIN-Regular"/>
        </w:rPr>
        <w:t>(the Authority</w:t>
      </w:r>
      <w:r w:rsidR="0006426D" w:rsidRPr="007B49CE">
        <w:rPr>
          <w:rFonts w:ascii="DIN-Regular" w:hAnsi="DIN-Regular"/>
        </w:rPr>
        <w:t xml:space="preserve">) </w:t>
      </w:r>
      <w:r w:rsidR="003E6CB4" w:rsidRPr="007B49CE">
        <w:rPr>
          <w:rFonts w:ascii="DIN-Regular" w:hAnsi="DIN-Regular"/>
        </w:rPr>
        <w:t>join</w:t>
      </w:r>
      <w:r w:rsidRPr="007B49CE">
        <w:rPr>
          <w:rFonts w:ascii="DIN-Regular" w:hAnsi="DIN-Regular"/>
        </w:rPr>
        <w:t xml:space="preserve"> a complicated organization</w:t>
      </w:r>
      <w:r w:rsidR="00426AB3" w:rsidRPr="007B49CE">
        <w:rPr>
          <w:rFonts w:ascii="DIN-Regular" w:hAnsi="DIN-Regular"/>
        </w:rPr>
        <w:t>.  The complexity arises</w:t>
      </w:r>
      <w:r w:rsidRPr="007B49CE">
        <w:rPr>
          <w:rFonts w:ascii="DIN-Regular" w:hAnsi="DIN-Regular"/>
        </w:rPr>
        <w:t xml:space="preserve"> both from </w:t>
      </w:r>
      <w:r w:rsidR="00426AB3" w:rsidRPr="007B49CE">
        <w:rPr>
          <w:rFonts w:ascii="DIN-Regular" w:hAnsi="DIN-Regular"/>
        </w:rPr>
        <w:t>the Authority’s</w:t>
      </w:r>
      <w:r w:rsidRPr="007B49CE">
        <w:rPr>
          <w:rFonts w:ascii="DIN-Regular" w:hAnsi="DIN-Regular"/>
        </w:rPr>
        <w:t xml:space="preserve"> unique governance model and</w:t>
      </w:r>
      <w:r w:rsidR="00426AB3" w:rsidRPr="007B49CE">
        <w:rPr>
          <w:rFonts w:ascii="DIN-Regular" w:hAnsi="DIN-Regular"/>
        </w:rPr>
        <w:t xml:space="preserve"> the fact that, in addition to operating Vancouver International Airport (YVR), </w:t>
      </w:r>
      <w:r w:rsidR="002C2A45" w:rsidRPr="007B49CE">
        <w:rPr>
          <w:rFonts w:ascii="DIN-Regular" w:hAnsi="DIN-Regular"/>
        </w:rPr>
        <w:t>it also</w:t>
      </w:r>
      <w:r w:rsidR="00DA5081" w:rsidRPr="007B49CE">
        <w:rPr>
          <w:rFonts w:ascii="DIN-Regular" w:hAnsi="DIN-Regular"/>
        </w:rPr>
        <w:t>:</w:t>
      </w:r>
    </w:p>
    <w:p w:rsidR="007B49CE" w:rsidRPr="007B49CE" w:rsidRDefault="007B49CE" w:rsidP="00AC0DC7">
      <w:pPr>
        <w:ind w:left="360"/>
        <w:jc w:val="both"/>
        <w:rPr>
          <w:rFonts w:ascii="DIN-Regular" w:hAnsi="DIN-Regular"/>
        </w:rPr>
      </w:pPr>
    </w:p>
    <w:p w:rsidR="00DA5081" w:rsidRPr="007B49CE" w:rsidRDefault="002C2A45" w:rsidP="00AC0DC7">
      <w:pPr>
        <w:pStyle w:val="ListParagraph"/>
        <w:numPr>
          <w:ilvl w:val="0"/>
          <w:numId w:val="14"/>
        </w:numPr>
        <w:ind w:left="720"/>
        <w:jc w:val="both"/>
        <w:rPr>
          <w:rFonts w:ascii="DIN-Regular" w:hAnsi="DIN-Regular"/>
        </w:rPr>
      </w:pPr>
      <w:r w:rsidRPr="007B49CE">
        <w:rPr>
          <w:rFonts w:ascii="DIN-Regular" w:hAnsi="DIN-Regular"/>
        </w:rPr>
        <w:t xml:space="preserve">serves as landlord </w:t>
      </w:r>
      <w:r w:rsidR="00DA5081" w:rsidRPr="007B49CE">
        <w:rPr>
          <w:rFonts w:ascii="DIN-Regular" w:hAnsi="DIN-Regular"/>
        </w:rPr>
        <w:t xml:space="preserve">and property manager </w:t>
      </w:r>
      <w:r w:rsidRPr="007B49CE">
        <w:rPr>
          <w:rFonts w:ascii="DIN-Regular" w:hAnsi="DIN-Regular"/>
        </w:rPr>
        <w:t>to in-terminal and land tenants—who in turn operate a broad array of businesses</w:t>
      </w:r>
      <w:r w:rsidR="00DA5081" w:rsidRPr="007B49CE">
        <w:rPr>
          <w:rFonts w:ascii="DIN-Regular" w:hAnsi="DIN-Regular"/>
        </w:rPr>
        <w:t>;</w:t>
      </w:r>
    </w:p>
    <w:p w:rsidR="00DA5081" w:rsidRPr="007B49CE" w:rsidRDefault="00426AB3" w:rsidP="00AC0DC7">
      <w:pPr>
        <w:pStyle w:val="ListParagraph"/>
        <w:numPr>
          <w:ilvl w:val="0"/>
          <w:numId w:val="14"/>
        </w:numPr>
        <w:ind w:left="720"/>
        <w:jc w:val="both"/>
        <w:rPr>
          <w:rFonts w:ascii="DIN-Regular" w:hAnsi="DIN-Regular"/>
        </w:rPr>
      </w:pPr>
      <w:r w:rsidRPr="007B49CE">
        <w:rPr>
          <w:rFonts w:ascii="DIN-Regular" w:hAnsi="DIN-Regular"/>
        </w:rPr>
        <w:t>operates parking facilities</w:t>
      </w:r>
      <w:r w:rsidR="00DA5081" w:rsidRPr="007B49CE">
        <w:rPr>
          <w:rFonts w:ascii="DIN-Regular" w:hAnsi="DIN-Regular"/>
        </w:rPr>
        <w:t>;</w:t>
      </w:r>
    </w:p>
    <w:p w:rsidR="00DA5081" w:rsidRPr="007B49CE" w:rsidRDefault="00DA5081" w:rsidP="00AC0DC7">
      <w:pPr>
        <w:pStyle w:val="ListParagraph"/>
        <w:numPr>
          <w:ilvl w:val="0"/>
          <w:numId w:val="14"/>
        </w:numPr>
        <w:ind w:left="720"/>
        <w:jc w:val="both"/>
        <w:rPr>
          <w:rFonts w:ascii="DIN-Regular" w:hAnsi="DIN-Regular"/>
        </w:rPr>
      </w:pPr>
      <w:r w:rsidRPr="007B49CE">
        <w:rPr>
          <w:rFonts w:ascii="DIN-Regular" w:hAnsi="DIN-Regular"/>
        </w:rPr>
        <w:t>markets</w:t>
      </w:r>
      <w:r w:rsidR="00426AB3" w:rsidRPr="007B49CE">
        <w:rPr>
          <w:rFonts w:ascii="DIN-Regular" w:hAnsi="DIN-Regular"/>
        </w:rPr>
        <w:t xml:space="preserve"> products developed by </w:t>
      </w:r>
      <w:r w:rsidR="002C2A45" w:rsidRPr="007B49CE">
        <w:rPr>
          <w:rFonts w:ascii="DIN-Regular" w:hAnsi="DIN-Regular"/>
        </w:rPr>
        <w:t>its in-house innovation team</w:t>
      </w:r>
      <w:r w:rsidRPr="007B49CE">
        <w:rPr>
          <w:rFonts w:ascii="DIN-Regular" w:hAnsi="DIN-Regular"/>
        </w:rPr>
        <w:t>;</w:t>
      </w:r>
      <w:r w:rsidR="001434C6" w:rsidRPr="007B49CE">
        <w:rPr>
          <w:rFonts w:ascii="DIN-Regular" w:hAnsi="DIN-Regular"/>
        </w:rPr>
        <w:t xml:space="preserve"> and</w:t>
      </w:r>
    </w:p>
    <w:p w:rsidR="00DA5081" w:rsidRDefault="00DA5081" w:rsidP="00AC0DC7">
      <w:pPr>
        <w:pStyle w:val="ListParagraph"/>
        <w:numPr>
          <w:ilvl w:val="0"/>
          <w:numId w:val="14"/>
        </w:numPr>
        <w:ind w:left="720"/>
        <w:jc w:val="both"/>
        <w:rPr>
          <w:rFonts w:ascii="DIN-Regular" w:hAnsi="DIN-Regular"/>
        </w:rPr>
      </w:pPr>
      <w:r w:rsidRPr="007B49CE">
        <w:rPr>
          <w:rFonts w:ascii="DIN-Regular" w:hAnsi="DIN-Regular"/>
        </w:rPr>
        <w:t xml:space="preserve">acts as a developer and construction manager for large scale projects.  </w:t>
      </w:r>
    </w:p>
    <w:p w:rsidR="007B49CE" w:rsidRPr="007B49CE" w:rsidRDefault="007B49CE" w:rsidP="00AC0DC7">
      <w:pPr>
        <w:pStyle w:val="ListParagraph"/>
        <w:ind w:left="360"/>
        <w:jc w:val="both"/>
        <w:rPr>
          <w:rFonts w:ascii="DIN-Regular" w:hAnsi="DIN-Regular"/>
        </w:rPr>
      </w:pPr>
    </w:p>
    <w:p w:rsidR="00DA5081" w:rsidRPr="007B49CE" w:rsidRDefault="00EB2FF2" w:rsidP="00AC0DC7">
      <w:pPr>
        <w:ind w:left="360"/>
        <w:jc w:val="both"/>
        <w:rPr>
          <w:rFonts w:ascii="DIN-Regular" w:hAnsi="DIN-Regular"/>
        </w:rPr>
      </w:pPr>
      <w:r w:rsidRPr="007B49CE">
        <w:rPr>
          <w:rFonts w:ascii="DIN-Regular" w:hAnsi="DIN-Regular"/>
        </w:rPr>
        <w:t>As a further complication, w</w:t>
      </w:r>
      <w:r w:rsidR="001434C6" w:rsidRPr="007B49CE">
        <w:rPr>
          <w:rFonts w:ascii="DIN-Regular" w:hAnsi="DIN-Regular"/>
        </w:rPr>
        <w:t xml:space="preserve">hile the Authority operates YVR, it does not control all parts of the business; for example, the Canadian Air Transport Security Authority (CATSA) operates pre-board passenger screening and baggage screening; the Canada Border Services Agency </w:t>
      </w:r>
      <w:r w:rsidR="00527D2F" w:rsidRPr="007B49CE">
        <w:rPr>
          <w:rFonts w:ascii="DIN-Regular" w:hAnsi="DIN-Regular"/>
        </w:rPr>
        <w:t>controls the international border located within the terminal</w:t>
      </w:r>
      <w:r w:rsidRPr="007B49CE">
        <w:rPr>
          <w:rFonts w:ascii="DIN-Regular" w:hAnsi="DIN-Regular"/>
        </w:rPr>
        <w:t xml:space="preserve">; and the airlines operate passenger and baggage check-in and aircraft loading and unloading.  </w:t>
      </w:r>
      <w:r w:rsidR="00527D2F" w:rsidRPr="007B49CE">
        <w:rPr>
          <w:rFonts w:ascii="DIN-Regular" w:hAnsi="DIN-Regular"/>
        </w:rPr>
        <w:t xml:space="preserve"> </w:t>
      </w:r>
      <w:r w:rsidR="001434C6" w:rsidRPr="007B49CE">
        <w:rPr>
          <w:rFonts w:ascii="DIN-Regular" w:hAnsi="DIN-Regular"/>
        </w:rPr>
        <w:t xml:space="preserve"> </w:t>
      </w:r>
    </w:p>
    <w:p w:rsidR="00EB2FF2" w:rsidRPr="007B49CE" w:rsidRDefault="00EB2FF2" w:rsidP="00AC0DC7">
      <w:pPr>
        <w:ind w:left="360"/>
        <w:jc w:val="both"/>
        <w:rPr>
          <w:rFonts w:ascii="DIN-Regular" w:hAnsi="DIN-Regular"/>
        </w:rPr>
      </w:pPr>
    </w:p>
    <w:p w:rsidR="005E1B02" w:rsidRPr="007B49CE" w:rsidRDefault="005E1B02" w:rsidP="00AC0DC7">
      <w:pPr>
        <w:ind w:left="360"/>
        <w:jc w:val="both"/>
        <w:rPr>
          <w:rFonts w:ascii="DIN-Regular" w:hAnsi="DIN-Regular"/>
        </w:rPr>
      </w:pPr>
      <w:r w:rsidRPr="007B49CE">
        <w:rPr>
          <w:rFonts w:ascii="DIN-Regular" w:hAnsi="DIN-Regular"/>
        </w:rPr>
        <w:t xml:space="preserve">The </w:t>
      </w:r>
      <w:r w:rsidR="00861C5D" w:rsidRPr="007B49CE">
        <w:rPr>
          <w:rFonts w:ascii="DIN-Regular" w:hAnsi="DIN-Regular"/>
        </w:rPr>
        <w:t>g</w:t>
      </w:r>
      <w:r w:rsidR="00EB2FF2" w:rsidRPr="007B49CE">
        <w:rPr>
          <w:rFonts w:ascii="DIN-Regular" w:hAnsi="DIN-Regular"/>
        </w:rPr>
        <w:t xml:space="preserve">oal of the </w:t>
      </w:r>
      <w:r w:rsidRPr="007B49CE">
        <w:rPr>
          <w:rFonts w:ascii="DIN-Regular" w:hAnsi="DIN-Regular"/>
        </w:rPr>
        <w:t xml:space="preserve">Director Development and Education Plan </w:t>
      </w:r>
      <w:r w:rsidR="00EB2FF2" w:rsidRPr="007B49CE">
        <w:rPr>
          <w:rFonts w:ascii="DIN-Regular" w:hAnsi="DIN-Regular"/>
        </w:rPr>
        <w:t xml:space="preserve">is to </w:t>
      </w:r>
      <w:r w:rsidR="00861C5D" w:rsidRPr="007B49CE">
        <w:rPr>
          <w:rFonts w:ascii="DIN-Regular" w:hAnsi="DIN-Regular"/>
        </w:rPr>
        <w:t>help Directors maximize their contribution in the Boardroom.  The Plan strives to give</w:t>
      </w:r>
      <w:r w:rsidR="00EB2FF2" w:rsidRPr="007B49CE">
        <w:rPr>
          <w:rFonts w:ascii="DIN-Regular" w:hAnsi="DIN-Regular"/>
        </w:rPr>
        <w:t xml:space="preserve"> </w:t>
      </w:r>
      <w:r w:rsidR="00DA5081" w:rsidRPr="007B49CE">
        <w:rPr>
          <w:rFonts w:ascii="DIN-Regular" w:hAnsi="DIN-Regular"/>
        </w:rPr>
        <w:t xml:space="preserve">new Directors </w:t>
      </w:r>
      <w:r w:rsidR="00EB2FF2" w:rsidRPr="007B49CE">
        <w:rPr>
          <w:rFonts w:ascii="DIN-Regular" w:hAnsi="DIN-Regular"/>
        </w:rPr>
        <w:t xml:space="preserve">sufficient </w:t>
      </w:r>
      <w:r w:rsidR="00861C5D" w:rsidRPr="007B49CE">
        <w:rPr>
          <w:rFonts w:ascii="DIN-Regular" w:hAnsi="DIN-Regular"/>
        </w:rPr>
        <w:t xml:space="preserve">up front </w:t>
      </w:r>
      <w:r w:rsidR="00EB2FF2" w:rsidRPr="007B49CE">
        <w:rPr>
          <w:rFonts w:ascii="DIN-Regular" w:hAnsi="DIN-Regular"/>
        </w:rPr>
        <w:t xml:space="preserve">knowledge to be comfortable in </w:t>
      </w:r>
      <w:r w:rsidR="00DA5081" w:rsidRPr="007B49CE">
        <w:rPr>
          <w:rFonts w:ascii="DIN-Regular" w:hAnsi="DIN-Regular"/>
        </w:rPr>
        <w:t>mak</w:t>
      </w:r>
      <w:r w:rsidR="00EB2FF2" w:rsidRPr="007B49CE">
        <w:rPr>
          <w:rFonts w:ascii="DIN-Regular" w:hAnsi="DIN-Regular"/>
        </w:rPr>
        <w:t>ing</w:t>
      </w:r>
      <w:r w:rsidR="00DA5081" w:rsidRPr="007B49CE">
        <w:rPr>
          <w:rFonts w:ascii="DIN-Regular" w:hAnsi="DIN-Regular"/>
        </w:rPr>
        <w:t xml:space="preserve"> an immediate contribution to Board</w:t>
      </w:r>
      <w:r w:rsidR="00861C5D" w:rsidRPr="007B49CE">
        <w:rPr>
          <w:rFonts w:ascii="DIN-Regular" w:hAnsi="DIN-Regular"/>
        </w:rPr>
        <w:t xml:space="preserve"> deliberations</w:t>
      </w:r>
      <w:r w:rsidR="00DA5081" w:rsidRPr="007B49CE">
        <w:rPr>
          <w:rFonts w:ascii="DIN-Regular" w:hAnsi="DIN-Regular"/>
        </w:rPr>
        <w:t xml:space="preserve">.  </w:t>
      </w:r>
      <w:r w:rsidR="00861C5D" w:rsidRPr="007B49CE">
        <w:rPr>
          <w:rFonts w:ascii="DIN-Regular" w:hAnsi="DIN-Regular"/>
        </w:rPr>
        <w:t>Ongoing education helps to d</w:t>
      </w:r>
      <w:r w:rsidR="00DA5081" w:rsidRPr="007B49CE">
        <w:rPr>
          <w:rFonts w:ascii="DIN-Regular" w:hAnsi="DIN-Regular"/>
        </w:rPr>
        <w:t>eepen Directors’ knowledge of YVR</w:t>
      </w:r>
      <w:r w:rsidR="00861C5D" w:rsidRPr="007B49CE">
        <w:rPr>
          <w:rFonts w:ascii="DIN-Regular" w:hAnsi="DIN-Regular"/>
        </w:rPr>
        <w:t xml:space="preserve"> and the aviation </w:t>
      </w:r>
      <w:r w:rsidR="00DA5081" w:rsidRPr="007B49CE">
        <w:rPr>
          <w:rFonts w:ascii="DIN-Regular" w:hAnsi="DIN-Regular"/>
        </w:rPr>
        <w:t xml:space="preserve">industry and </w:t>
      </w:r>
      <w:r w:rsidR="00EB2FF2" w:rsidRPr="007B49CE">
        <w:rPr>
          <w:rFonts w:ascii="DIN-Regular" w:hAnsi="DIN-Regular"/>
        </w:rPr>
        <w:t>the context with</w:t>
      </w:r>
      <w:r w:rsidR="00861C5D" w:rsidRPr="007B49CE">
        <w:rPr>
          <w:rFonts w:ascii="DIN-Regular" w:hAnsi="DIN-Regular"/>
        </w:rPr>
        <w:t>in</w:t>
      </w:r>
      <w:r w:rsidR="00EB2FF2" w:rsidRPr="007B49CE">
        <w:rPr>
          <w:rFonts w:ascii="DIN-Regular" w:hAnsi="DIN-Regular"/>
        </w:rPr>
        <w:t xml:space="preserve"> which YVR operates. </w:t>
      </w:r>
    </w:p>
    <w:p w:rsidR="005E1B02" w:rsidRPr="007B49CE" w:rsidRDefault="005E1B02" w:rsidP="00AC0DC7">
      <w:pPr>
        <w:jc w:val="both"/>
        <w:rPr>
          <w:rFonts w:ascii="DIN-Regular" w:hAnsi="DIN-Regular"/>
        </w:rPr>
      </w:pPr>
    </w:p>
    <w:p w:rsidR="005E1B02" w:rsidRPr="00FF50BF" w:rsidRDefault="005E1B02" w:rsidP="00477992">
      <w:pPr>
        <w:numPr>
          <w:ilvl w:val="0"/>
          <w:numId w:val="9"/>
        </w:numPr>
        <w:rPr>
          <w:rFonts w:ascii="DIN-Regular" w:hAnsi="DIN-Regular"/>
          <w:b/>
          <w:bCs/>
          <w:u w:val="single"/>
        </w:rPr>
      </w:pPr>
      <w:r w:rsidRPr="00FF50BF">
        <w:rPr>
          <w:rFonts w:ascii="DIN-Regular" w:hAnsi="DIN-Regular"/>
          <w:b/>
          <w:bCs/>
          <w:u w:val="single"/>
        </w:rPr>
        <w:t>Director Orientation</w:t>
      </w:r>
    </w:p>
    <w:p w:rsidR="005E1B02" w:rsidRPr="00FF50BF" w:rsidRDefault="005E1B02">
      <w:pPr>
        <w:rPr>
          <w:rFonts w:ascii="DIN-Regular" w:hAnsi="DIN-Regular"/>
        </w:rPr>
      </w:pPr>
    </w:p>
    <w:p w:rsidR="0048434B" w:rsidRDefault="005E1B02" w:rsidP="00AC0DC7">
      <w:pPr>
        <w:ind w:left="360"/>
        <w:jc w:val="both"/>
        <w:rPr>
          <w:rFonts w:ascii="DIN-Regular" w:hAnsi="DIN-Regular"/>
        </w:rPr>
      </w:pPr>
      <w:r w:rsidRPr="00FF50BF">
        <w:rPr>
          <w:rFonts w:ascii="DIN-Regular" w:hAnsi="DIN-Regular"/>
        </w:rPr>
        <w:t>The orientation program for new Directors is intended to provide a comprehensive introduction to the</w:t>
      </w:r>
      <w:r w:rsidR="00861C5D">
        <w:rPr>
          <w:rFonts w:ascii="DIN-Regular" w:hAnsi="DIN-Regular"/>
        </w:rPr>
        <w:t xml:space="preserve"> </w:t>
      </w:r>
      <w:r w:rsidRPr="00FF50BF">
        <w:rPr>
          <w:rFonts w:ascii="DIN-Regular" w:hAnsi="DIN-Regular"/>
        </w:rPr>
        <w:t xml:space="preserve">Authority, the airport (YVR), and the Authority’s governance rules and practices.  </w:t>
      </w:r>
      <w:r w:rsidR="00861C5D">
        <w:rPr>
          <w:rFonts w:ascii="DIN-Regular" w:hAnsi="DIN-Regular"/>
        </w:rPr>
        <w:t>The orientation sessions will ensure that new Directors understand the governance structure, the role of the Board and its Committees, the Strategy, Mission, Vision and Values of the corporation</w:t>
      </w:r>
      <w:r w:rsidR="00D32328">
        <w:rPr>
          <w:rFonts w:ascii="DIN-Regular" w:hAnsi="DIN-Regular"/>
        </w:rPr>
        <w:t xml:space="preserve">, and the context within which decisions are made.  </w:t>
      </w:r>
      <w:r w:rsidR="0048434B">
        <w:rPr>
          <w:rFonts w:ascii="DIN-Regular" w:hAnsi="DIN-Regular"/>
        </w:rPr>
        <w:t xml:space="preserve">Part of that context is the Authority’s organizational culture which is marked by our values of Safety, Teamwork, Accountability and Innovation and the </w:t>
      </w:r>
      <w:r w:rsidR="0048434B">
        <w:rPr>
          <w:rFonts w:ascii="DIN-Regular" w:hAnsi="DIN-Regular"/>
        </w:rPr>
        <w:lastRenderedPageBreak/>
        <w:t>Board’s own culture which strives to also</w:t>
      </w:r>
      <w:r w:rsidR="00A253E1">
        <w:rPr>
          <w:rFonts w:ascii="DIN-Regular" w:hAnsi="DIN-Regular"/>
        </w:rPr>
        <w:t xml:space="preserve"> emulate t</w:t>
      </w:r>
      <w:r w:rsidR="0048434B">
        <w:rPr>
          <w:rFonts w:ascii="DIN-Regular" w:hAnsi="DIN-Regular"/>
        </w:rPr>
        <w:t>he Authority</w:t>
      </w:r>
      <w:r w:rsidR="00923E7B">
        <w:rPr>
          <w:rFonts w:ascii="DIN-Regular" w:hAnsi="DIN-Regular"/>
        </w:rPr>
        <w:t>’s</w:t>
      </w:r>
      <w:r w:rsidR="0048434B">
        <w:rPr>
          <w:rFonts w:ascii="DIN-Regular" w:hAnsi="DIN-Regular"/>
        </w:rPr>
        <w:t xml:space="preserve"> values and set the tone at the top.  </w:t>
      </w:r>
    </w:p>
    <w:p w:rsidR="0048434B" w:rsidRDefault="0048434B" w:rsidP="00AC0DC7">
      <w:pPr>
        <w:ind w:left="360"/>
        <w:jc w:val="both"/>
        <w:rPr>
          <w:rFonts w:ascii="DIN-Regular" w:hAnsi="DIN-Regular"/>
        </w:rPr>
      </w:pPr>
    </w:p>
    <w:p w:rsidR="0006426D" w:rsidRDefault="00D32328" w:rsidP="00AC0DC7">
      <w:pPr>
        <w:ind w:left="360"/>
        <w:jc w:val="both"/>
        <w:rPr>
          <w:rFonts w:ascii="DIN-Regular" w:hAnsi="DIN-Regular"/>
        </w:rPr>
      </w:pPr>
      <w:r>
        <w:rPr>
          <w:rFonts w:ascii="DIN-Regular" w:hAnsi="DIN-Regular"/>
        </w:rPr>
        <w:t>The</w:t>
      </w:r>
      <w:r w:rsidR="0048434B">
        <w:rPr>
          <w:rFonts w:ascii="DIN-Regular" w:hAnsi="DIN-Regular"/>
        </w:rPr>
        <w:t xml:space="preserve"> orientation </w:t>
      </w:r>
      <w:r w:rsidR="00097FC8">
        <w:rPr>
          <w:rFonts w:ascii="DIN-Regular" w:hAnsi="DIN-Regular"/>
        </w:rPr>
        <w:t xml:space="preserve">sessions will </w:t>
      </w:r>
      <w:r w:rsidR="003E6CB4">
        <w:rPr>
          <w:rFonts w:ascii="DIN-Regular" w:hAnsi="DIN-Regular"/>
        </w:rPr>
        <w:t xml:space="preserve">also </w:t>
      </w:r>
      <w:r w:rsidR="00097FC8">
        <w:rPr>
          <w:rFonts w:ascii="DIN-Regular" w:hAnsi="DIN-Regular"/>
        </w:rPr>
        <w:t xml:space="preserve">be used as an opportunity to get to know new Directors’ areas of expertise, their interests, and areas where they would like additional focus during their introduction to the Authority and YVR.  </w:t>
      </w:r>
      <w:r w:rsidR="00CE108F">
        <w:rPr>
          <w:rFonts w:ascii="DIN-Regular" w:hAnsi="DIN-Regular"/>
        </w:rPr>
        <w:t>A checklist of potential focus</w:t>
      </w:r>
      <w:r w:rsidR="003E6CB4">
        <w:rPr>
          <w:rFonts w:ascii="DIN-Regular" w:hAnsi="DIN-Regular"/>
        </w:rPr>
        <w:t xml:space="preserve"> </w:t>
      </w:r>
      <w:r w:rsidR="00CE108F">
        <w:rPr>
          <w:rFonts w:ascii="DIN-Regular" w:hAnsi="DIN-Regular"/>
        </w:rPr>
        <w:t>areas</w:t>
      </w:r>
      <w:r>
        <w:rPr>
          <w:rFonts w:ascii="DIN-Regular" w:hAnsi="DIN-Regular"/>
        </w:rPr>
        <w:t xml:space="preserve">, attached as Appendix A, </w:t>
      </w:r>
      <w:r w:rsidR="00CE108F">
        <w:rPr>
          <w:rFonts w:ascii="DIN-Regular" w:hAnsi="DIN-Regular"/>
        </w:rPr>
        <w:t xml:space="preserve">will be provided to new </w:t>
      </w:r>
      <w:r w:rsidR="009842C6">
        <w:rPr>
          <w:rFonts w:ascii="DIN-Regular" w:hAnsi="DIN-Regular"/>
        </w:rPr>
        <w:t>D</w:t>
      </w:r>
      <w:r w:rsidR="00CE108F">
        <w:rPr>
          <w:rFonts w:ascii="DIN-Regular" w:hAnsi="DIN-Regular"/>
        </w:rPr>
        <w:t xml:space="preserve">irectors.  </w:t>
      </w:r>
      <w:r>
        <w:rPr>
          <w:rFonts w:ascii="DIN-Regular" w:hAnsi="DIN-Regular"/>
        </w:rPr>
        <w:t xml:space="preserve">The majority of the Orientation </w:t>
      </w:r>
      <w:r w:rsidR="006E08FE">
        <w:rPr>
          <w:rFonts w:ascii="DIN-Regular" w:hAnsi="DIN-Regular"/>
        </w:rPr>
        <w:t>P</w:t>
      </w:r>
      <w:r>
        <w:rPr>
          <w:rFonts w:ascii="DIN-Regular" w:hAnsi="DIN-Regular"/>
        </w:rPr>
        <w:t>rogram will be delivered in person</w:t>
      </w:r>
      <w:r w:rsidR="0006426D">
        <w:rPr>
          <w:rFonts w:ascii="DIN-Regular" w:hAnsi="DIN-Regular"/>
        </w:rPr>
        <w:t xml:space="preserve">.  The Orientation Program </w:t>
      </w:r>
      <w:r w:rsidR="00097FC8">
        <w:rPr>
          <w:rFonts w:ascii="DIN-Regular" w:hAnsi="DIN-Regular"/>
        </w:rPr>
        <w:t xml:space="preserve">will be tailored based on the individual Director’s experience. </w:t>
      </w:r>
      <w:r w:rsidR="0006426D">
        <w:rPr>
          <w:rFonts w:ascii="DIN-Regular" w:hAnsi="DIN-Regular"/>
        </w:rPr>
        <w:t xml:space="preserve">In order to better ascertain Directors’ background, the Corporate Secretary will interview new Directors prior to their orientation session. </w:t>
      </w:r>
    </w:p>
    <w:p w:rsidR="0006426D" w:rsidRDefault="0006426D" w:rsidP="00AC0DC7">
      <w:pPr>
        <w:ind w:left="360"/>
        <w:jc w:val="both"/>
        <w:rPr>
          <w:rFonts w:ascii="DIN-Regular" w:hAnsi="DIN-Regular"/>
        </w:rPr>
      </w:pPr>
    </w:p>
    <w:p w:rsidR="005E1B02" w:rsidRPr="00FF50BF" w:rsidRDefault="005E1B02" w:rsidP="00AC0DC7">
      <w:pPr>
        <w:ind w:left="360"/>
        <w:jc w:val="both"/>
        <w:rPr>
          <w:rFonts w:ascii="DIN-Regular" w:hAnsi="DIN-Regular"/>
        </w:rPr>
      </w:pPr>
      <w:r w:rsidRPr="00FF50BF">
        <w:rPr>
          <w:rFonts w:ascii="DIN-Regular" w:hAnsi="DIN-Regular"/>
        </w:rPr>
        <w:t xml:space="preserve">The </w:t>
      </w:r>
      <w:r w:rsidR="0006426D">
        <w:rPr>
          <w:rFonts w:ascii="DIN-Regular" w:hAnsi="DIN-Regular"/>
        </w:rPr>
        <w:t xml:space="preserve">Orientation </w:t>
      </w:r>
      <w:r w:rsidR="006E08FE">
        <w:rPr>
          <w:rFonts w:ascii="DIN-Regular" w:hAnsi="DIN-Regular"/>
        </w:rPr>
        <w:t>P</w:t>
      </w:r>
      <w:r w:rsidR="006E08FE" w:rsidRPr="00FF50BF">
        <w:rPr>
          <w:rFonts w:ascii="DIN-Regular" w:hAnsi="DIN-Regular"/>
        </w:rPr>
        <w:t xml:space="preserve">rogram </w:t>
      </w:r>
      <w:r w:rsidRPr="00FF50BF">
        <w:rPr>
          <w:rFonts w:ascii="DIN-Regular" w:hAnsi="DIN-Regular"/>
        </w:rPr>
        <w:t>consists of:</w:t>
      </w:r>
    </w:p>
    <w:p w:rsidR="005E1B02" w:rsidRPr="00FF50BF" w:rsidRDefault="005E1B02" w:rsidP="00AC0DC7">
      <w:pPr>
        <w:jc w:val="both"/>
        <w:rPr>
          <w:rFonts w:ascii="DIN-Regular" w:hAnsi="DIN-Regular"/>
        </w:rPr>
      </w:pPr>
    </w:p>
    <w:p w:rsidR="005E1B02" w:rsidRDefault="00E768A0" w:rsidP="00AC0DC7">
      <w:pPr>
        <w:numPr>
          <w:ilvl w:val="1"/>
          <w:numId w:val="9"/>
        </w:numPr>
        <w:tabs>
          <w:tab w:val="clear" w:pos="792"/>
          <w:tab w:val="num" w:pos="990"/>
          <w:tab w:val="num" w:pos="1560"/>
        </w:tabs>
        <w:ind w:left="990" w:hanging="630"/>
        <w:jc w:val="both"/>
        <w:rPr>
          <w:rFonts w:ascii="DIN-Regular" w:hAnsi="DIN-Regular"/>
        </w:rPr>
      </w:pPr>
      <w:r w:rsidRPr="00CE108F">
        <w:rPr>
          <w:rFonts w:ascii="DIN-Regular" w:hAnsi="DIN-Regular"/>
        </w:rPr>
        <w:t xml:space="preserve">Meeting with the </w:t>
      </w:r>
      <w:r w:rsidR="005E1B02" w:rsidRPr="00CE108F">
        <w:rPr>
          <w:rFonts w:ascii="DIN-Regular" w:hAnsi="DIN-Regular"/>
        </w:rPr>
        <w:t>Corporate Secretary</w:t>
      </w:r>
      <w:r w:rsidR="003A3DED" w:rsidRPr="003A3DED">
        <w:rPr>
          <w:rFonts w:ascii="DIN-Regular" w:hAnsi="DIN-Regular"/>
        </w:rPr>
        <w:t xml:space="preserve"> </w:t>
      </w:r>
      <w:r w:rsidR="003A3DED">
        <w:rPr>
          <w:rFonts w:ascii="DIN-Regular" w:hAnsi="DIN-Regular"/>
        </w:rPr>
        <w:t xml:space="preserve">and, if available, </w:t>
      </w:r>
      <w:r w:rsidR="003A3DED" w:rsidRPr="00CE108F">
        <w:rPr>
          <w:rFonts w:ascii="DIN-Regular" w:hAnsi="DIN-Regular"/>
        </w:rPr>
        <w:t xml:space="preserve">Governance Committee Chair </w:t>
      </w:r>
      <w:r w:rsidR="00681ED2">
        <w:rPr>
          <w:rStyle w:val="FootnoteReference"/>
          <w:rFonts w:ascii="DIN-Regular" w:hAnsi="DIN-Regular"/>
        </w:rPr>
        <w:footnoteReference w:id="1"/>
      </w:r>
      <w:r w:rsidR="005E1B02" w:rsidRPr="00CE108F">
        <w:rPr>
          <w:rFonts w:ascii="DIN-Regular" w:hAnsi="DIN-Regular"/>
        </w:rPr>
        <w:t xml:space="preserve">:  a session to review fiduciary duty and duties under the law, risk, conflict of interest, </w:t>
      </w:r>
      <w:r w:rsidR="006E08FE">
        <w:rPr>
          <w:rFonts w:ascii="DIN-Regular" w:hAnsi="DIN-Regular"/>
        </w:rPr>
        <w:t xml:space="preserve">the Authority governance model—including subsidiary governance, </w:t>
      </w:r>
      <w:r w:rsidR="008E77BC">
        <w:rPr>
          <w:rFonts w:ascii="DIN-Regular" w:hAnsi="DIN-Regular"/>
        </w:rPr>
        <w:t xml:space="preserve">Board and Committee structure, </w:t>
      </w:r>
      <w:r w:rsidR="005E1B02" w:rsidRPr="00CE108F">
        <w:rPr>
          <w:rFonts w:ascii="DIN-Regular" w:hAnsi="DIN-Regular"/>
        </w:rPr>
        <w:t>interaction with management</w:t>
      </w:r>
      <w:r w:rsidR="008E77BC">
        <w:rPr>
          <w:rFonts w:ascii="DIN-Regular" w:hAnsi="DIN-Regular"/>
        </w:rPr>
        <w:t>,</w:t>
      </w:r>
      <w:r w:rsidR="005E1B02" w:rsidRPr="00CE108F">
        <w:rPr>
          <w:rFonts w:ascii="DIN-Regular" w:hAnsi="DIN-Regular"/>
        </w:rPr>
        <w:t xml:space="preserve"> and confidentiality. </w:t>
      </w:r>
      <w:r w:rsidR="00681ED2">
        <w:rPr>
          <w:rFonts w:ascii="DIN-Regular" w:hAnsi="DIN-Regular"/>
        </w:rPr>
        <w:t xml:space="preserve">For Nominated Directors, this session will review Directors’ obligation to act in the best interest of the Authority and their communication obligations with respect to the Entity that nominated them.    </w:t>
      </w:r>
      <w:r w:rsidR="005E1B02" w:rsidRPr="00CE108F">
        <w:rPr>
          <w:rFonts w:ascii="DIN-Regular" w:hAnsi="DIN-Regular"/>
        </w:rPr>
        <w:t xml:space="preserve"> </w:t>
      </w:r>
    </w:p>
    <w:p w:rsidR="00D32328" w:rsidRPr="00CE108F" w:rsidRDefault="00D32328" w:rsidP="00AC0DC7">
      <w:pPr>
        <w:tabs>
          <w:tab w:val="num" w:pos="990"/>
          <w:tab w:val="num" w:pos="1560"/>
        </w:tabs>
        <w:ind w:left="360"/>
        <w:jc w:val="both"/>
        <w:rPr>
          <w:rFonts w:ascii="DIN-Regular" w:hAnsi="DIN-Regular"/>
        </w:rPr>
      </w:pPr>
    </w:p>
    <w:p w:rsidR="005E1B02" w:rsidRPr="00FF50BF" w:rsidRDefault="005E1B02" w:rsidP="00AC0DC7">
      <w:pPr>
        <w:numPr>
          <w:ilvl w:val="1"/>
          <w:numId w:val="9"/>
        </w:numPr>
        <w:tabs>
          <w:tab w:val="clear" w:pos="792"/>
          <w:tab w:val="num" w:pos="990"/>
          <w:tab w:val="num" w:pos="1560"/>
        </w:tabs>
        <w:ind w:left="990" w:hanging="630"/>
        <w:jc w:val="both"/>
        <w:rPr>
          <w:rFonts w:ascii="DIN-Regular" w:hAnsi="DIN-Regular"/>
        </w:rPr>
      </w:pPr>
      <w:r w:rsidRPr="00FF50BF">
        <w:rPr>
          <w:rFonts w:ascii="DIN-Regular" w:hAnsi="DIN-Regular"/>
        </w:rPr>
        <w:t xml:space="preserve">Meeting with the Chair:  </w:t>
      </w:r>
      <w:r w:rsidR="003C3661" w:rsidRPr="00FF50BF">
        <w:rPr>
          <w:rFonts w:ascii="DIN-Regular" w:hAnsi="DIN-Regular"/>
        </w:rPr>
        <w:t xml:space="preserve">an </w:t>
      </w:r>
      <w:r w:rsidRPr="00FF50BF">
        <w:rPr>
          <w:rFonts w:ascii="DIN-Regular" w:hAnsi="DIN-Regular"/>
        </w:rPr>
        <w:t xml:space="preserve">introductory session to get to know the Chair. </w:t>
      </w:r>
      <w:r w:rsidR="008E77BC">
        <w:rPr>
          <w:rFonts w:ascii="DIN-Regular" w:hAnsi="DIN-Regular"/>
        </w:rPr>
        <w:t>The Chair will discuss Board culture and expectations of individual Directors</w:t>
      </w:r>
      <w:r w:rsidR="003E6CB4">
        <w:rPr>
          <w:rFonts w:ascii="DIN-Regular" w:hAnsi="DIN-Regular"/>
        </w:rPr>
        <w:t xml:space="preserve">.  </w:t>
      </w:r>
      <w:r w:rsidRPr="00FF50BF">
        <w:rPr>
          <w:rFonts w:ascii="DIN-Regular" w:hAnsi="DIN-Regular"/>
        </w:rPr>
        <w:t xml:space="preserve"> </w:t>
      </w:r>
      <w:r w:rsidR="003E6CB4">
        <w:rPr>
          <w:rFonts w:ascii="DIN-Regular" w:hAnsi="DIN-Regular"/>
        </w:rPr>
        <w:t xml:space="preserve"> </w:t>
      </w:r>
      <w:r w:rsidR="008E77BC">
        <w:rPr>
          <w:rFonts w:ascii="DIN-Regular" w:hAnsi="DIN-Regular"/>
        </w:rPr>
        <w:t>The Chair will</w:t>
      </w:r>
      <w:r w:rsidRPr="00FF50BF">
        <w:rPr>
          <w:rFonts w:ascii="DIN-Regular" w:hAnsi="DIN-Regular"/>
        </w:rPr>
        <w:t xml:space="preserve"> discuss </w:t>
      </w:r>
      <w:r w:rsidR="002304EE" w:rsidRPr="00FF50BF">
        <w:rPr>
          <w:rFonts w:ascii="DIN-Regular" w:hAnsi="DIN-Regular"/>
        </w:rPr>
        <w:t xml:space="preserve">each </w:t>
      </w:r>
      <w:r w:rsidR="008F199E" w:rsidRPr="00FF50BF">
        <w:rPr>
          <w:rFonts w:ascii="DIN-Regular" w:hAnsi="DIN-Regular"/>
        </w:rPr>
        <w:t xml:space="preserve">Director’s </w:t>
      </w:r>
      <w:r w:rsidRPr="00FF50BF">
        <w:rPr>
          <w:rFonts w:ascii="DIN-Regular" w:hAnsi="DIN-Regular"/>
        </w:rPr>
        <w:t>interests with regard to Committee assignments.</w:t>
      </w:r>
      <w:r w:rsidR="00681ED2">
        <w:rPr>
          <w:rFonts w:ascii="DIN-Regular" w:hAnsi="DIN-Regular"/>
        </w:rPr>
        <w:t xml:space="preserve">  </w:t>
      </w:r>
    </w:p>
    <w:p w:rsidR="005E1B02" w:rsidRPr="00FF50BF" w:rsidRDefault="005E1B02" w:rsidP="00AC0DC7">
      <w:pPr>
        <w:tabs>
          <w:tab w:val="num" w:pos="990"/>
        </w:tabs>
        <w:ind w:left="990" w:hanging="630"/>
        <w:jc w:val="both"/>
        <w:rPr>
          <w:rFonts w:ascii="DIN-Regular" w:hAnsi="DIN-Regular"/>
        </w:rPr>
      </w:pPr>
    </w:p>
    <w:p w:rsidR="00292B5E" w:rsidRDefault="005E1B02" w:rsidP="00AC0DC7">
      <w:pPr>
        <w:widowControl w:val="0"/>
        <w:numPr>
          <w:ilvl w:val="1"/>
          <w:numId w:val="9"/>
        </w:numPr>
        <w:tabs>
          <w:tab w:val="clear" w:pos="792"/>
          <w:tab w:val="num" w:pos="990"/>
          <w:tab w:val="num" w:pos="1560"/>
        </w:tabs>
        <w:ind w:left="994" w:hanging="634"/>
        <w:jc w:val="both"/>
        <w:rPr>
          <w:rFonts w:ascii="DIN-Regular" w:hAnsi="DIN-Regular"/>
        </w:rPr>
      </w:pPr>
      <w:r w:rsidRPr="00FF50BF">
        <w:rPr>
          <w:rFonts w:ascii="DIN-Regular" w:hAnsi="DIN-Regular"/>
        </w:rPr>
        <w:t xml:space="preserve">Meeting with the President:  </w:t>
      </w:r>
      <w:r w:rsidR="003C3661" w:rsidRPr="00FF50BF">
        <w:rPr>
          <w:rFonts w:ascii="DIN-Regular" w:hAnsi="DIN-Regular"/>
        </w:rPr>
        <w:t xml:space="preserve">an </w:t>
      </w:r>
      <w:r w:rsidRPr="00FF50BF">
        <w:rPr>
          <w:rFonts w:ascii="DIN-Regular" w:hAnsi="DIN-Regular"/>
        </w:rPr>
        <w:t>opportunity to get to know the President</w:t>
      </w:r>
      <w:r w:rsidR="001E2DD2">
        <w:rPr>
          <w:rFonts w:ascii="DIN-Regular" w:hAnsi="DIN-Regular"/>
        </w:rPr>
        <w:t>, hear about YVR’s corporate culture,</w:t>
      </w:r>
      <w:r w:rsidRPr="00FF50BF">
        <w:rPr>
          <w:rFonts w:ascii="DIN-Regular" w:hAnsi="DIN-Regular"/>
        </w:rPr>
        <w:t xml:space="preserve"> and discuss issues facing the Authority.</w:t>
      </w:r>
      <w:r w:rsidR="001E2DD2">
        <w:rPr>
          <w:rFonts w:ascii="DIN-Regular" w:hAnsi="DIN-Regular"/>
        </w:rPr>
        <w:t xml:space="preserve">  </w:t>
      </w:r>
    </w:p>
    <w:p w:rsidR="0036607E" w:rsidRDefault="0036607E" w:rsidP="00AC0DC7">
      <w:pPr>
        <w:pStyle w:val="ListParagraph"/>
        <w:jc w:val="both"/>
        <w:rPr>
          <w:rFonts w:ascii="DIN-Regular" w:hAnsi="DIN-Regular"/>
        </w:rPr>
      </w:pPr>
    </w:p>
    <w:p w:rsidR="00097FC8" w:rsidRPr="00FF50BF" w:rsidRDefault="0036607E" w:rsidP="00AC0DC7">
      <w:pPr>
        <w:numPr>
          <w:ilvl w:val="1"/>
          <w:numId w:val="9"/>
        </w:numPr>
        <w:tabs>
          <w:tab w:val="clear" w:pos="792"/>
          <w:tab w:val="num" w:pos="990"/>
          <w:tab w:val="num" w:pos="1560"/>
        </w:tabs>
        <w:ind w:left="990" w:hanging="630"/>
        <w:jc w:val="both"/>
        <w:rPr>
          <w:rFonts w:ascii="DIN-Regular" w:hAnsi="DIN-Regular"/>
        </w:rPr>
      </w:pPr>
      <w:r>
        <w:rPr>
          <w:rFonts w:ascii="DIN-Regular" w:hAnsi="DIN-Regular"/>
        </w:rPr>
        <w:t xml:space="preserve">Meeting with the Vice President Human Resources: a session to review the executive compensation policy and program. </w:t>
      </w:r>
    </w:p>
    <w:p w:rsidR="00292B5E" w:rsidRPr="00FF50BF" w:rsidRDefault="00292B5E" w:rsidP="00AC0DC7">
      <w:pPr>
        <w:widowControl w:val="0"/>
        <w:tabs>
          <w:tab w:val="num" w:pos="1560"/>
        </w:tabs>
        <w:ind w:left="994"/>
        <w:jc w:val="both"/>
        <w:rPr>
          <w:rFonts w:ascii="DIN-Regular" w:hAnsi="DIN-Regular"/>
        </w:rPr>
      </w:pPr>
    </w:p>
    <w:p w:rsidR="00CD1563" w:rsidRDefault="00CD1563">
      <w:pPr>
        <w:rPr>
          <w:rFonts w:ascii="DIN-Regular" w:hAnsi="DIN-Regular"/>
        </w:rPr>
      </w:pPr>
      <w:r>
        <w:rPr>
          <w:rFonts w:ascii="DIN-Regular" w:hAnsi="DIN-Regular"/>
        </w:rPr>
        <w:br w:type="page"/>
      </w:r>
    </w:p>
    <w:p w:rsidR="00AC0DC7" w:rsidRDefault="00385876" w:rsidP="00AC0DC7">
      <w:pPr>
        <w:widowControl w:val="0"/>
        <w:numPr>
          <w:ilvl w:val="1"/>
          <w:numId w:val="9"/>
        </w:numPr>
        <w:tabs>
          <w:tab w:val="clear" w:pos="792"/>
          <w:tab w:val="num" w:pos="990"/>
          <w:tab w:val="num" w:pos="1560"/>
        </w:tabs>
        <w:ind w:left="994" w:hanging="634"/>
        <w:jc w:val="both"/>
        <w:rPr>
          <w:rFonts w:ascii="DIN-Regular" w:hAnsi="DIN-Regular"/>
        </w:rPr>
      </w:pPr>
      <w:r w:rsidRPr="00FF50BF">
        <w:rPr>
          <w:rFonts w:ascii="DIN-Regular" w:hAnsi="DIN-Regular"/>
        </w:rPr>
        <w:lastRenderedPageBreak/>
        <w:t xml:space="preserve">Aviation 101:  </w:t>
      </w:r>
      <w:r w:rsidR="001E2DD2">
        <w:rPr>
          <w:rFonts w:ascii="DIN-Regular" w:hAnsi="DIN-Regular"/>
        </w:rPr>
        <w:t xml:space="preserve"> </w:t>
      </w:r>
      <w:r w:rsidR="00957823">
        <w:rPr>
          <w:rFonts w:ascii="DIN-Regular" w:hAnsi="DIN-Regular"/>
        </w:rPr>
        <w:t>Generally two i</w:t>
      </w:r>
      <w:r w:rsidR="001E2DD2">
        <w:rPr>
          <w:rFonts w:ascii="DIN-Regular" w:hAnsi="DIN-Regular"/>
        </w:rPr>
        <w:t>nteractive session</w:t>
      </w:r>
      <w:r w:rsidR="00957823">
        <w:rPr>
          <w:rFonts w:ascii="DIN-Regular" w:hAnsi="DIN-Regular"/>
        </w:rPr>
        <w:t>s</w:t>
      </w:r>
      <w:r w:rsidR="001E2DD2">
        <w:rPr>
          <w:rFonts w:ascii="DIN-Regular" w:hAnsi="DIN-Regular"/>
        </w:rPr>
        <w:t xml:space="preserve"> providing:</w:t>
      </w:r>
      <w:r w:rsidR="00CA0F3B">
        <w:rPr>
          <w:rFonts w:ascii="DIN-Regular" w:hAnsi="DIN-Regular"/>
        </w:rPr>
        <w:t xml:space="preserve"> a </w:t>
      </w:r>
      <w:r w:rsidRPr="00FF50BF">
        <w:rPr>
          <w:rFonts w:ascii="DIN-Regular" w:hAnsi="DIN-Regular"/>
        </w:rPr>
        <w:t xml:space="preserve">primer on the </w:t>
      </w:r>
      <w:r w:rsidR="00097FC8">
        <w:rPr>
          <w:rFonts w:ascii="DIN-Regular" w:hAnsi="DIN-Regular"/>
        </w:rPr>
        <w:t xml:space="preserve">Authority’s </w:t>
      </w:r>
      <w:r w:rsidR="00C63162">
        <w:rPr>
          <w:rFonts w:ascii="DIN-Regular" w:hAnsi="DIN-Regular"/>
        </w:rPr>
        <w:t>Strategy, Mission, Vision and Values</w:t>
      </w:r>
      <w:r w:rsidR="00500F03">
        <w:rPr>
          <w:rFonts w:ascii="DIN-Regular" w:hAnsi="DIN-Regular"/>
        </w:rPr>
        <w:t xml:space="preserve">; </w:t>
      </w:r>
      <w:r w:rsidR="00C63162">
        <w:rPr>
          <w:rFonts w:ascii="DIN-Regular" w:hAnsi="DIN-Regular"/>
        </w:rPr>
        <w:t xml:space="preserve">a discussion on the Authority’s business model—how we make money;  </w:t>
      </w:r>
      <w:r w:rsidR="003A3DED">
        <w:rPr>
          <w:rFonts w:ascii="DIN-Regular" w:hAnsi="DIN-Regular"/>
        </w:rPr>
        <w:t xml:space="preserve">a review of the brand; </w:t>
      </w:r>
      <w:r w:rsidR="00500F03">
        <w:rPr>
          <w:rFonts w:ascii="DIN-Regular" w:hAnsi="DIN-Regular"/>
        </w:rPr>
        <w:t xml:space="preserve">an overview of </w:t>
      </w:r>
      <w:r w:rsidR="00097FC8">
        <w:rPr>
          <w:rFonts w:ascii="DIN-Regular" w:hAnsi="DIN-Regular"/>
        </w:rPr>
        <w:t xml:space="preserve"> the </w:t>
      </w:r>
      <w:r w:rsidRPr="00FF50BF">
        <w:rPr>
          <w:rFonts w:ascii="DIN-Regular" w:hAnsi="DIN-Regular"/>
        </w:rPr>
        <w:t>aviation business</w:t>
      </w:r>
      <w:r w:rsidR="00C63162">
        <w:rPr>
          <w:rFonts w:ascii="DIN-Regular" w:hAnsi="DIN-Regular"/>
        </w:rPr>
        <w:t xml:space="preserve"> and the Authority’s relationship with the airlines; </w:t>
      </w:r>
      <w:r w:rsidR="00500F03">
        <w:rPr>
          <w:rFonts w:ascii="DIN-Regular" w:hAnsi="DIN-Regular"/>
        </w:rPr>
        <w:t xml:space="preserve"> a review of recent key </w:t>
      </w:r>
      <w:r w:rsidR="00CA0F3B">
        <w:rPr>
          <w:rFonts w:ascii="DIN-Regular" w:hAnsi="DIN-Regular"/>
        </w:rPr>
        <w:t xml:space="preserve">Board </w:t>
      </w:r>
      <w:r w:rsidR="00500F03">
        <w:rPr>
          <w:rFonts w:ascii="DIN-Regular" w:hAnsi="DIN-Regular"/>
        </w:rPr>
        <w:t>decisions</w:t>
      </w:r>
      <w:r w:rsidR="006129AF">
        <w:rPr>
          <w:rFonts w:ascii="DIN-Regular" w:hAnsi="DIN-Regular"/>
        </w:rPr>
        <w:t xml:space="preserve">, issues that shaped the Authority </w:t>
      </w:r>
      <w:r w:rsidR="00500F03">
        <w:rPr>
          <w:rFonts w:ascii="DIN-Regular" w:hAnsi="DIN-Regular"/>
        </w:rPr>
        <w:t xml:space="preserve"> and upcoming issues; </w:t>
      </w:r>
      <w:r w:rsidR="00C63162">
        <w:rPr>
          <w:rFonts w:ascii="DIN-Regular" w:hAnsi="DIN-Regular"/>
        </w:rPr>
        <w:t xml:space="preserve">an overview of the Authority’s Enterprise Risk Management Program and the Board’s role in risk management oversight; </w:t>
      </w:r>
      <w:r w:rsidR="00CA0F3B">
        <w:rPr>
          <w:rFonts w:ascii="DIN-Regular" w:hAnsi="DIN-Regular"/>
        </w:rPr>
        <w:t xml:space="preserve">and </w:t>
      </w:r>
      <w:r w:rsidR="00C63162">
        <w:rPr>
          <w:rFonts w:ascii="DIN-Regular" w:hAnsi="DIN-Regular"/>
        </w:rPr>
        <w:t xml:space="preserve">a review of upcoming capital projects </w:t>
      </w:r>
      <w:r w:rsidR="000E26E2">
        <w:rPr>
          <w:rFonts w:ascii="DIN-Regular" w:hAnsi="DIN-Regular"/>
        </w:rPr>
        <w:t>and how we pay for them.  The session</w:t>
      </w:r>
      <w:r w:rsidR="00957823">
        <w:rPr>
          <w:rFonts w:ascii="DIN-Regular" w:hAnsi="DIN-Regular"/>
        </w:rPr>
        <w:t>s</w:t>
      </w:r>
      <w:r w:rsidR="000E26E2">
        <w:rPr>
          <w:rFonts w:ascii="DIN-Regular" w:hAnsi="DIN-Regular"/>
        </w:rPr>
        <w:t xml:space="preserve"> will include </w:t>
      </w:r>
      <w:r w:rsidR="00CA0F3B">
        <w:rPr>
          <w:rFonts w:ascii="DIN-Regular" w:hAnsi="DIN-Regular"/>
        </w:rPr>
        <w:t xml:space="preserve">lunch with </w:t>
      </w:r>
      <w:r w:rsidR="00957823">
        <w:rPr>
          <w:rFonts w:ascii="DIN-Regular" w:hAnsi="DIN-Regular"/>
        </w:rPr>
        <w:t>members of the</w:t>
      </w:r>
      <w:r w:rsidR="000E26E2">
        <w:rPr>
          <w:rFonts w:ascii="DIN-Regular" w:hAnsi="DIN-Regular"/>
        </w:rPr>
        <w:t xml:space="preserve"> </w:t>
      </w:r>
      <w:r w:rsidR="00CA0F3B">
        <w:rPr>
          <w:rFonts w:ascii="DIN-Regular" w:hAnsi="DIN-Regular"/>
        </w:rPr>
        <w:t>Executive Team.</w:t>
      </w:r>
      <w:r w:rsidR="00500F03" w:rsidRPr="00FF50BF">
        <w:rPr>
          <w:rFonts w:ascii="DIN-Regular" w:hAnsi="DIN-Regular"/>
        </w:rPr>
        <w:t xml:space="preserve"> </w:t>
      </w:r>
      <w:r w:rsidR="000E26E2">
        <w:rPr>
          <w:rFonts w:ascii="DIN-Regular" w:hAnsi="DIN-Regular"/>
        </w:rPr>
        <w:t>Members of the Executive Team will be invited to participate</w:t>
      </w:r>
      <w:r w:rsidR="00403DF8">
        <w:rPr>
          <w:rFonts w:ascii="DIN-Regular" w:hAnsi="DIN-Regular"/>
        </w:rPr>
        <w:t>,</w:t>
      </w:r>
      <w:r w:rsidR="000E26E2">
        <w:rPr>
          <w:rFonts w:ascii="DIN-Regular" w:hAnsi="DIN-Regular"/>
        </w:rPr>
        <w:t xml:space="preserve"> as available</w:t>
      </w:r>
      <w:r w:rsidR="00403DF8">
        <w:rPr>
          <w:rFonts w:ascii="DIN-Regular" w:hAnsi="DIN-Regular"/>
        </w:rPr>
        <w:t>,</w:t>
      </w:r>
      <w:r w:rsidR="007B49CE">
        <w:rPr>
          <w:rFonts w:ascii="DIN-Regular" w:hAnsi="DIN-Regular"/>
        </w:rPr>
        <w:t xml:space="preserve"> in </w:t>
      </w:r>
      <w:r w:rsidR="00957823">
        <w:rPr>
          <w:rFonts w:ascii="DIN-Regular" w:hAnsi="DIN-Regular"/>
        </w:rPr>
        <w:t>the</w:t>
      </w:r>
      <w:r w:rsidR="007B49CE">
        <w:rPr>
          <w:rFonts w:ascii="DIN-Regular" w:hAnsi="DIN-Regular"/>
        </w:rPr>
        <w:t xml:space="preserve"> session</w:t>
      </w:r>
      <w:r w:rsidR="00957823">
        <w:rPr>
          <w:rFonts w:ascii="DIN-Regular" w:hAnsi="DIN-Regular"/>
        </w:rPr>
        <w:t>s</w:t>
      </w:r>
      <w:r w:rsidR="007B49CE">
        <w:rPr>
          <w:rFonts w:ascii="DIN-Regular" w:hAnsi="DIN-Regular"/>
        </w:rPr>
        <w:t>.</w:t>
      </w:r>
    </w:p>
    <w:p w:rsidR="00AC0DC7" w:rsidRDefault="00AC0DC7" w:rsidP="00AC0DC7">
      <w:pPr>
        <w:pStyle w:val="ListParagraph"/>
        <w:rPr>
          <w:rFonts w:ascii="DIN-Regular" w:hAnsi="DIN-Regular"/>
        </w:rPr>
      </w:pPr>
    </w:p>
    <w:p w:rsidR="00292B5E" w:rsidRPr="00FF50BF" w:rsidRDefault="005E1B02" w:rsidP="00AC0DC7">
      <w:pPr>
        <w:widowControl w:val="0"/>
        <w:numPr>
          <w:ilvl w:val="1"/>
          <w:numId w:val="9"/>
        </w:numPr>
        <w:tabs>
          <w:tab w:val="clear" w:pos="792"/>
          <w:tab w:val="num" w:pos="990"/>
          <w:tab w:val="num" w:pos="1560"/>
        </w:tabs>
        <w:ind w:left="994" w:hanging="634"/>
        <w:jc w:val="both"/>
        <w:rPr>
          <w:rFonts w:ascii="DIN-Regular" w:hAnsi="DIN-Regular"/>
        </w:rPr>
      </w:pPr>
      <w:r w:rsidRPr="00FF50BF">
        <w:rPr>
          <w:rFonts w:ascii="DIN-Regular" w:hAnsi="DIN-Regular"/>
        </w:rPr>
        <w:t xml:space="preserve">Administrative Session with </w:t>
      </w:r>
      <w:r w:rsidR="007A7881" w:rsidRPr="00FF50BF">
        <w:rPr>
          <w:rFonts w:ascii="DIN-Regular" w:hAnsi="DIN-Regular"/>
        </w:rPr>
        <w:t xml:space="preserve">the </w:t>
      </w:r>
      <w:r w:rsidRPr="00FF50BF">
        <w:rPr>
          <w:rFonts w:ascii="DIN-Regular" w:hAnsi="DIN-Regular"/>
        </w:rPr>
        <w:t>Corporate Secretary</w:t>
      </w:r>
      <w:r w:rsidR="00C94054">
        <w:rPr>
          <w:rFonts w:ascii="DIN-Regular" w:hAnsi="DIN-Regular"/>
        </w:rPr>
        <w:t xml:space="preserve"> and Secretariat Team</w:t>
      </w:r>
      <w:r w:rsidRPr="00FF50BF">
        <w:rPr>
          <w:rFonts w:ascii="DIN-Regular" w:hAnsi="DIN-Regular"/>
        </w:rPr>
        <w:t xml:space="preserve">:  includes an overview of the Board’s Governance Rules and Practices Manual, a tutorial on the Board </w:t>
      </w:r>
      <w:r w:rsidR="00A771DB" w:rsidRPr="00FF50BF">
        <w:rPr>
          <w:rFonts w:ascii="DIN-Regular" w:hAnsi="DIN-Regular"/>
        </w:rPr>
        <w:t>Portal</w:t>
      </w:r>
      <w:r w:rsidRPr="00FF50BF">
        <w:rPr>
          <w:rFonts w:ascii="DIN-Regular" w:hAnsi="DIN-Regular"/>
        </w:rPr>
        <w:t>, review of the Board calendar, and information on Director</w:t>
      </w:r>
      <w:r w:rsidR="00E768A0" w:rsidRPr="00FF50BF">
        <w:rPr>
          <w:rFonts w:ascii="DIN-Regular" w:hAnsi="DIN-Regular"/>
        </w:rPr>
        <w:t>s’</w:t>
      </w:r>
      <w:r w:rsidRPr="00FF50BF">
        <w:rPr>
          <w:rFonts w:ascii="DIN-Regular" w:hAnsi="DIN-Regular"/>
        </w:rPr>
        <w:t xml:space="preserve"> fees and expenses as well as other administrative issues.</w:t>
      </w:r>
    </w:p>
    <w:p w:rsidR="00292B5E" w:rsidRPr="00FF50BF" w:rsidRDefault="00292B5E" w:rsidP="00AC0DC7">
      <w:pPr>
        <w:widowControl w:val="0"/>
        <w:tabs>
          <w:tab w:val="num" w:pos="990"/>
          <w:tab w:val="num" w:pos="1560"/>
        </w:tabs>
        <w:ind w:left="994"/>
        <w:jc w:val="both"/>
        <w:rPr>
          <w:rFonts w:ascii="DIN-Regular" w:hAnsi="DIN-Regular"/>
        </w:rPr>
      </w:pPr>
    </w:p>
    <w:p w:rsidR="00292B5E" w:rsidRDefault="005E1B02" w:rsidP="00AC0DC7">
      <w:pPr>
        <w:widowControl w:val="0"/>
        <w:numPr>
          <w:ilvl w:val="1"/>
          <w:numId w:val="9"/>
        </w:numPr>
        <w:tabs>
          <w:tab w:val="clear" w:pos="792"/>
          <w:tab w:val="num" w:pos="990"/>
          <w:tab w:val="num" w:pos="1560"/>
        </w:tabs>
        <w:ind w:left="994" w:hanging="634"/>
        <w:jc w:val="both"/>
        <w:rPr>
          <w:rFonts w:ascii="DIN-Regular" w:hAnsi="DIN-Regular"/>
        </w:rPr>
      </w:pPr>
      <w:r w:rsidRPr="00FF50BF">
        <w:rPr>
          <w:rFonts w:ascii="DIN-Regular" w:hAnsi="DIN-Regular"/>
        </w:rPr>
        <w:t>Airport Tour</w:t>
      </w:r>
      <w:r w:rsidR="003A3DED">
        <w:rPr>
          <w:rFonts w:ascii="DIN-Regular" w:hAnsi="DIN-Regular"/>
        </w:rPr>
        <w:t>s</w:t>
      </w:r>
      <w:r w:rsidRPr="00FF50BF">
        <w:rPr>
          <w:rFonts w:ascii="DIN-Regular" w:hAnsi="DIN-Regular"/>
        </w:rPr>
        <w:t xml:space="preserve">:  </w:t>
      </w:r>
      <w:r w:rsidR="003C3661" w:rsidRPr="00FF50BF">
        <w:rPr>
          <w:rFonts w:ascii="DIN-Regular" w:hAnsi="DIN-Regular"/>
        </w:rPr>
        <w:t xml:space="preserve">a </w:t>
      </w:r>
      <w:r w:rsidRPr="00FF50BF">
        <w:rPr>
          <w:rFonts w:ascii="DIN-Regular" w:hAnsi="DIN-Regular"/>
        </w:rPr>
        <w:t>comprehensive tour of the terminals, both pre</w:t>
      </w:r>
      <w:r w:rsidR="006E08FE">
        <w:rPr>
          <w:rFonts w:ascii="DIN-Regular" w:hAnsi="DIN-Regular"/>
        </w:rPr>
        <w:t>-</w:t>
      </w:r>
      <w:r w:rsidRPr="00FF50BF">
        <w:rPr>
          <w:rFonts w:ascii="DIN-Regular" w:hAnsi="DIN-Regular"/>
        </w:rPr>
        <w:t xml:space="preserve"> and post-security, and airside </w:t>
      </w:r>
      <w:r w:rsidR="003C3661" w:rsidRPr="00FF50BF">
        <w:rPr>
          <w:rFonts w:ascii="DIN-Regular" w:hAnsi="DIN-Regular"/>
        </w:rPr>
        <w:t xml:space="preserve">conducted </w:t>
      </w:r>
      <w:r w:rsidRPr="00FF50BF">
        <w:rPr>
          <w:rFonts w:ascii="DIN-Regular" w:hAnsi="DIN-Regular"/>
        </w:rPr>
        <w:t xml:space="preserve">by </w:t>
      </w:r>
      <w:r w:rsidR="00957823">
        <w:rPr>
          <w:rFonts w:ascii="DIN-Regular" w:hAnsi="DIN-Regular"/>
        </w:rPr>
        <w:t xml:space="preserve">a member of the Executive Team </w:t>
      </w:r>
      <w:r w:rsidR="0036607E">
        <w:rPr>
          <w:rFonts w:ascii="DIN-Regular" w:hAnsi="DIN-Regular"/>
        </w:rPr>
        <w:t>or other qualified employee</w:t>
      </w:r>
      <w:r w:rsidR="009842C6">
        <w:rPr>
          <w:rFonts w:ascii="DIN-Regular" w:hAnsi="DIN-Regular"/>
        </w:rPr>
        <w:t>s</w:t>
      </w:r>
      <w:r w:rsidR="00E768A0" w:rsidRPr="00FF50BF">
        <w:rPr>
          <w:rFonts w:ascii="DIN-Regular" w:hAnsi="DIN-Regular"/>
        </w:rPr>
        <w:t>.</w:t>
      </w:r>
    </w:p>
    <w:p w:rsidR="000E26E2" w:rsidRDefault="000E26E2" w:rsidP="00AC0DC7">
      <w:pPr>
        <w:pStyle w:val="ListParagraph"/>
        <w:jc w:val="both"/>
        <w:rPr>
          <w:rFonts w:ascii="DIN-Regular" w:hAnsi="DIN-Regular"/>
        </w:rPr>
      </w:pPr>
    </w:p>
    <w:p w:rsidR="000E26E2" w:rsidRPr="00FF50BF" w:rsidRDefault="000E26E2" w:rsidP="00AC0DC7">
      <w:pPr>
        <w:widowControl w:val="0"/>
        <w:numPr>
          <w:ilvl w:val="1"/>
          <w:numId w:val="9"/>
        </w:numPr>
        <w:tabs>
          <w:tab w:val="clear" w:pos="792"/>
          <w:tab w:val="num" w:pos="990"/>
          <w:tab w:val="num" w:pos="1560"/>
        </w:tabs>
        <w:ind w:left="994" w:hanging="634"/>
        <w:jc w:val="both"/>
        <w:rPr>
          <w:rFonts w:ascii="DIN-Regular" w:hAnsi="DIN-Regular"/>
        </w:rPr>
      </w:pPr>
      <w:r>
        <w:rPr>
          <w:rFonts w:ascii="DIN-Regular" w:hAnsi="DIN-Regular"/>
        </w:rPr>
        <w:t>Lunch with Vice Presidents</w:t>
      </w:r>
      <w:r w:rsidR="00C94054">
        <w:rPr>
          <w:rFonts w:ascii="DIN-Regular" w:hAnsi="DIN-Regular"/>
        </w:rPr>
        <w:t xml:space="preserve"> (Optional)</w:t>
      </w:r>
      <w:r>
        <w:rPr>
          <w:rFonts w:ascii="DIN-Regular" w:hAnsi="DIN-Regular"/>
        </w:rPr>
        <w:t xml:space="preserve">:  during their first year on the Board, new Directors are encouraged to arrange a meeting or lunch with Vice Presidents to get to know them and have the opportunity to </w:t>
      </w:r>
      <w:r w:rsidR="00A12E3B">
        <w:rPr>
          <w:rFonts w:ascii="DIN-Regular" w:hAnsi="DIN-Regular"/>
        </w:rPr>
        <w:t xml:space="preserve">ask questions </w:t>
      </w:r>
      <w:r w:rsidR="00403DF8">
        <w:rPr>
          <w:rFonts w:ascii="DIN-Regular" w:hAnsi="DIN-Regular"/>
        </w:rPr>
        <w:t>on projects</w:t>
      </w:r>
      <w:r w:rsidR="00A12E3B">
        <w:rPr>
          <w:rFonts w:ascii="DIN-Regular" w:hAnsi="DIN-Regular"/>
        </w:rPr>
        <w:t xml:space="preserve"> and issues within each Vice President’s portfolio.  Experienced Directors are also encouraged to arrange such meetings should they wish to further educate themselves on matters coming before the Board.    </w:t>
      </w:r>
    </w:p>
    <w:p w:rsidR="00292B5E" w:rsidRPr="00FF50BF" w:rsidRDefault="00292B5E" w:rsidP="00AC0DC7">
      <w:pPr>
        <w:widowControl w:val="0"/>
        <w:tabs>
          <w:tab w:val="num" w:pos="1560"/>
        </w:tabs>
        <w:ind w:left="994"/>
        <w:jc w:val="both"/>
        <w:rPr>
          <w:rFonts w:ascii="DIN-Regular" w:hAnsi="DIN-Regular"/>
        </w:rPr>
      </w:pPr>
    </w:p>
    <w:p w:rsidR="00292B5E" w:rsidRDefault="00385876" w:rsidP="00AC0DC7">
      <w:pPr>
        <w:widowControl w:val="0"/>
        <w:numPr>
          <w:ilvl w:val="1"/>
          <w:numId w:val="9"/>
        </w:numPr>
        <w:tabs>
          <w:tab w:val="clear" w:pos="792"/>
          <w:tab w:val="num" w:pos="990"/>
          <w:tab w:val="num" w:pos="1560"/>
        </w:tabs>
        <w:ind w:left="994" w:hanging="634"/>
        <w:jc w:val="both"/>
        <w:rPr>
          <w:rFonts w:ascii="DIN-Regular" w:hAnsi="DIN-Regular"/>
        </w:rPr>
      </w:pPr>
      <w:r w:rsidRPr="00FF50BF">
        <w:rPr>
          <w:rFonts w:ascii="DIN-Regular" w:hAnsi="DIN-Regular"/>
        </w:rPr>
        <w:t>Orientation Binder</w:t>
      </w:r>
      <w:r w:rsidR="00A771DB" w:rsidRPr="00FF50BF">
        <w:rPr>
          <w:rFonts w:ascii="DIN-Regular" w:hAnsi="DIN-Regular"/>
        </w:rPr>
        <w:t xml:space="preserve"> and Reference Guide</w:t>
      </w:r>
      <w:r w:rsidR="00A109EC">
        <w:rPr>
          <w:rFonts w:ascii="DIN-Regular" w:hAnsi="DIN-Regular"/>
        </w:rPr>
        <w:t xml:space="preserve"> (hard or soft copy at Director’s Request)</w:t>
      </w:r>
      <w:r w:rsidRPr="00FF50BF">
        <w:rPr>
          <w:rFonts w:ascii="DIN-Regular" w:hAnsi="DIN-Regular"/>
        </w:rPr>
        <w:t>:  a</w:t>
      </w:r>
      <w:r w:rsidR="00A12E3B">
        <w:rPr>
          <w:rFonts w:ascii="DIN-Regular" w:hAnsi="DIN-Regular"/>
        </w:rPr>
        <w:t xml:space="preserve">dditional material </w:t>
      </w:r>
      <w:r w:rsidRPr="00FF50BF">
        <w:rPr>
          <w:rFonts w:ascii="DIN-Regular" w:hAnsi="DIN-Regular"/>
        </w:rPr>
        <w:t xml:space="preserve"> on the Authority and the airport including</w:t>
      </w:r>
      <w:r w:rsidR="00A771DB" w:rsidRPr="00FF50BF">
        <w:rPr>
          <w:rFonts w:ascii="DIN-Regular" w:hAnsi="DIN-Regular"/>
        </w:rPr>
        <w:t>:</w:t>
      </w:r>
      <w:r w:rsidRPr="00FF50BF">
        <w:rPr>
          <w:rFonts w:ascii="DIN-Regular" w:hAnsi="DIN-Regular"/>
        </w:rPr>
        <w:t xml:space="preserve"> </w:t>
      </w:r>
      <w:r w:rsidR="00500F03">
        <w:rPr>
          <w:rFonts w:ascii="DIN-Regular" w:hAnsi="DIN-Regular"/>
        </w:rPr>
        <w:t>a one-page overview of the orientation process and resources available to Directors; instructions on the Board’s Portal including how to find minutes of past meetings, the President’s Reports and recent Board meeting packages</w:t>
      </w:r>
      <w:r w:rsidR="00CA0F3B">
        <w:rPr>
          <w:rFonts w:ascii="DIN-Regular" w:hAnsi="DIN-Regular"/>
        </w:rPr>
        <w:t>;</w:t>
      </w:r>
      <w:r w:rsidR="00500F03">
        <w:rPr>
          <w:rFonts w:ascii="DIN-Regular" w:hAnsi="DIN-Regular"/>
        </w:rPr>
        <w:t xml:space="preserve"> copies of the </w:t>
      </w:r>
      <w:r w:rsidR="00A771DB" w:rsidRPr="00FF50BF">
        <w:rPr>
          <w:rFonts w:ascii="DIN-Regular" w:hAnsi="DIN-Regular"/>
        </w:rPr>
        <w:t xml:space="preserve">most recent </w:t>
      </w:r>
      <w:r w:rsidR="00CA0F3B">
        <w:rPr>
          <w:rFonts w:ascii="DIN-Regular" w:hAnsi="DIN-Regular"/>
        </w:rPr>
        <w:t>A</w:t>
      </w:r>
      <w:r w:rsidR="00CA0F3B" w:rsidRPr="00FF50BF">
        <w:rPr>
          <w:rFonts w:ascii="DIN-Regular" w:hAnsi="DIN-Regular"/>
        </w:rPr>
        <w:t xml:space="preserve">nnual </w:t>
      </w:r>
      <w:r w:rsidR="00CA0F3B">
        <w:rPr>
          <w:rFonts w:ascii="DIN-Regular" w:hAnsi="DIN-Regular"/>
        </w:rPr>
        <w:t>&amp; Sustainability R</w:t>
      </w:r>
      <w:r w:rsidR="00A771DB" w:rsidRPr="00FF50BF">
        <w:rPr>
          <w:rFonts w:ascii="DIN-Regular" w:hAnsi="DIN-Regular"/>
        </w:rPr>
        <w:t xml:space="preserve">eport, </w:t>
      </w:r>
      <w:r w:rsidR="00CA0F3B" w:rsidRPr="00FF50BF">
        <w:rPr>
          <w:rFonts w:ascii="DIN-Regular" w:hAnsi="DIN-Regular"/>
        </w:rPr>
        <w:t>Strategic Plan</w:t>
      </w:r>
      <w:r w:rsidR="00A12E3B">
        <w:rPr>
          <w:rFonts w:ascii="DIN-Regular" w:hAnsi="DIN-Regular"/>
        </w:rPr>
        <w:t>,</w:t>
      </w:r>
      <w:r w:rsidR="00CA0F3B" w:rsidRPr="00FF50BF">
        <w:rPr>
          <w:rFonts w:ascii="DIN-Regular" w:hAnsi="DIN-Regular"/>
        </w:rPr>
        <w:t xml:space="preserve"> </w:t>
      </w:r>
      <w:r w:rsidR="00A12E3B">
        <w:rPr>
          <w:rFonts w:ascii="DIN-Regular" w:hAnsi="DIN-Regular"/>
        </w:rPr>
        <w:t xml:space="preserve">annual </w:t>
      </w:r>
      <w:r w:rsidR="00CA0F3B">
        <w:rPr>
          <w:rFonts w:ascii="DIN-Regular" w:hAnsi="DIN-Regular"/>
        </w:rPr>
        <w:t>operating</w:t>
      </w:r>
      <w:r w:rsidR="00CA0F3B" w:rsidRPr="00FF50BF">
        <w:rPr>
          <w:rFonts w:ascii="DIN-Regular" w:hAnsi="DIN-Regular"/>
        </w:rPr>
        <w:t xml:space="preserve"> </w:t>
      </w:r>
      <w:r w:rsidR="00A771DB" w:rsidRPr="00FF50BF">
        <w:rPr>
          <w:rFonts w:ascii="DIN-Regular" w:hAnsi="DIN-Regular"/>
        </w:rPr>
        <w:t>plan</w:t>
      </w:r>
      <w:r w:rsidR="00AC0DC7">
        <w:rPr>
          <w:rFonts w:ascii="DIN-Regular" w:hAnsi="DIN-Regular"/>
        </w:rPr>
        <w:t>,</w:t>
      </w:r>
      <w:r w:rsidR="003E6CB4">
        <w:rPr>
          <w:rFonts w:ascii="DIN-Regular" w:hAnsi="DIN-Regular"/>
        </w:rPr>
        <w:t xml:space="preserve"> </w:t>
      </w:r>
      <w:r w:rsidR="00A771DB" w:rsidRPr="00FF50BF">
        <w:rPr>
          <w:rFonts w:ascii="DIN-Regular" w:hAnsi="DIN-Regular"/>
        </w:rPr>
        <w:t xml:space="preserve">Master Plan summary, </w:t>
      </w:r>
      <w:r w:rsidR="00191A07">
        <w:rPr>
          <w:rFonts w:ascii="DIN-Regular" w:hAnsi="DIN-Regular"/>
        </w:rPr>
        <w:t>Digital Plan</w:t>
      </w:r>
      <w:r w:rsidR="00A109EC">
        <w:rPr>
          <w:rFonts w:ascii="DIN-Regular" w:hAnsi="DIN-Regular"/>
        </w:rPr>
        <w:t>, short briefing notes on key focus areas</w:t>
      </w:r>
      <w:r w:rsidR="00A12E3B" w:rsidRPr="00FF50BF">
        <w:rPr>
          <w:rFonts w:ascii="DIN-Regular" w:hAnsi="DIN-Regular"/>
        </w:rPr>
        <w:t xml:space="preserve"> </w:t>
      </w:r>
      <w:r w:rsidRPr="00FF50BF">
        <w:rPr>
          <w:rFonts w:ascii="DIN-Regular" w:hAnsi="DIN-Regular"/>
        </w:rPr>
        <w:t>and essential administrative information</w:t>
      </w:r>
      <w:r w:rsidR="00A771DB" w:rsidRPr="00FF50BF">
        <w:rPr>
          <w:rFonts w:ascii="DIN-Regular" w:hAnsi="DIN-Regular"/>
        </w:rPr>
        <w:t xml:space="preserve"> such as parking and fee administration</w:t>
      </w:r>
      <w:r w:rsidRPr="00FF50BF">
        <w:rPr>
          <w:rFonts w:ascii="DIN-Regular" w:hAnsi="DIN-Regular"/>
        </w:rPr>
        <w:t>.</w:t>
      </w:r>
    </w:p>
    <w:p w:rsidR="00A12E3B" w:rsidRDefault="00A12E3B" w:rsidP="00AC0DC7">
      <w:pPr>
        <w:pStyle w:val="ListParagraph"/>
        <w:jc w:val="both"/>
        <w:rPr>
          <w:rFonts w:ascii="DIN-Regular" w:hAnsi="DIN-Regular"/>
        </w:rPr>
      </w:pPr>
    </w:p>
    <w:p w:rsidR="00A12E3B" w:rsidRDefault="00A12E3B" w:rsidP="00AC0DC7">
      <w:pPr>
        <w:widowControl w:val="0"/>
        <w:numPr>
          <w:ilvl w:val="1"/>
          <w:numId w:val="9"/>
        </w:numPr>
        <w:tabs>
          <w:tab w:val="clear" w:pos="792"/>
          <w:tab w:val="num" w:pos="990"/>
          <w:tab w:val="num" w:pos="1560"/>
        </w:tabs>
        <w:ind w:left="994" w:hanging="634"/>
        <w:jc w:val="both"/>
        <w:rPr>
          <w:rFonts w:ascii="DIN-Regular" w:hAnsi="DIN-Regular"/>
        </w:rPr>
      </w:pPr>
      <w:r>
        <w:rPr>
          <w:rFonts w:ascii="DIN-Regular" w:hAnsi="DIN-Regular"/>
        </w:rPr>
        <w:lastRenderedPageBreak/>
        <w:t xml:space="preserve">Optional Board Mentor: At </w:t>
      </w:r>
      <w:r w:rsidR="008A27D7">
        <w:rPr>
          <w:rFonts w:ascii="DIN-Regular" w:hAnsi="DIN-Regular"/>
        </w:rPr>
        <w:t>their</w:t>
      </w:r>
      <w:r>
        <w:rPr>
          <w:rFonts w:ascii="DIN-Regular" w:hAnsi="DIN-Regular"/>
        </w:rPr>
        <w:t xml:space="preserve"> </w:t>
      </w:r>
      <w:r w:rsidR="00921BA5">
        <w:rPr>
          <w:rFonts w:ascii="DIN-Regular" w:hAnsi="DIN-Regular"/>
        </w:rPr>
        <w:t>option</w:t>
      </w:r>
      <w:r>
        <w:rPr>
          <w:rFonts w:ascii="DIN-Regular" w:hAnsi="DIN-Regular"/>
        </w:rPr>
        <w:t xml:space="preserve">, </w:t>
      </w:r>
      <w:r w:rsidR="00921BA5">
        <w:rPr>
          <w:rFonts w:ascii="DIN-Regular" w:hAnsi="DIN-Regular"/>
        </w:rPr>
        <w:t>new Director</w:t>
      </w:r>
      <w:r w:rsidR="008A27D7">
        <w:rPr>
          <w:rFonts w:ascii="DIN-Regular" w:hAnsi="DIN-Regular"/>
        </w:rPr>
        <w:t>s</w:t>
      </w:r>
      <w:r w:rsidR="00921BA5">
        <w:rPr>
          <w:rFonts w:ascii="DIN-Regular" w:hAnsi="DIN-Regular"/>
        </w:rPr>
        <w:t xml:space="preserve"> may ask the</w:t>
      </w:r>
      <w:r>
        <w:rPr>
          <w:rFonts w:ascii="DIN-Regular" w:hAnsi="DIN-Regular"/>
        </w:rPr>
        <w:t xml:space="preserve"> Chair </w:t>
      </w:r>
      <w:r w:rsidR="00921BA5">
        <w:rPr>
          <w:rFonts w:ascii="DIN-Regular" w:hAnsi="DIN-Regular"/>
        </w:rPr>
        <w:t>to</w:t>
      </w:r>
      <w:r>
        <w:rPr>
          <w:rFonts w:ascii="DIN-Regular" w:hAnsi="DIN-Regular"/>
        </w:rPr>
        <w:t xml:space="preserve"> appoint a Board mentor</w:t>
      </w:r>
      <w:r w:rsidR="00921BA5">
        <w:rPr>
          <w:rFonts w:ascii="DIN-Regular" w:hAnsi="DIN-Regular"/>
        </w:rPr>
        <w:t xml:space="preserve">.  The Mentor would meet with the new Director after </w:t>
      </w:r>
      <w:r w:rsidR="008A27D7">
        <w:rPr>
          <w:rFonts w:ascii="DIN-Regular" w:hAnsi="DIN-Regular"/>
        </w:rPr>
        <w:t xml:space="preserve">their </w:t>
      </w:r>
      <w:r w:rsidR="00921BA5">
        <w:rPr>
          <w:rFonts w:ascii="DIN-Regular" w:hAnsi="DIN-Regular"/>
        </w:rPr>
        <w:t xml:space="preserve">first three meetings to answer questions and provide </w:t>
      </w:r>
      <w:r w:rsidR="000D280C">
        <w:rPr>
          <w:rFonts w:ascii="DIN-Regular" w:hAnsi="DIN-Regular"/>
        </w:rPr>
        <w:t xml:space="preserve">constructive </w:t>
      </w:r>
      <w:r w:rsidR="00921BA5">
        <w:rPr>
          <w:rFonts w:ascii="DIN-Regular" w:hAnsi="DIN-Regular"/>
        </w:rPr>
        <w:t xml:space="preserve">feedback on </w:t>
      </w:r>
      <w:r w:rsidR="000D280C">
        <w:rPr>
          <w:rFonts w:ascii="DIN-Regular" w:hAnsi="DIN-Regular"/>
        </w:rPr>
        <w:t>Boardroom contribution.</w:t>
      </w:r>
    </w:p>
    <w:p w:rsidR="00CE108F" w:rsidRPr="00CD1563" w:rsidRDefault="00CE108F" w:rsidP="00CD1563">
      <w:pPr>
        <w:widowControl w:val="0"/>
        <w:tabs>
          <w:tab w:val="num" w:pos="1560"/>
        </w:tabs>
        <w:ind w:left="360"/>
        <w:jc w:val="both"/>
        <w:rPr>
          <w:rFonts w:ascii="DIN-Regular" w:hAnsi="DIN-Regular"/>
          <w:sz w:val="20"/>
          <w:szCs w:val="20"/>
        </w:rPr>
      </w:pPr>
    </w:p>
    <w:p w:rsidR="00CE108F" w:rsidRDefault="00CE108F" w:rsidP="00AC0DC7">
      <w:pPr>
        <w:widowControl w:val="0"/>
        <w:numPr>
          <w:ilvl w:val="1"/>
          <w:numId w:val="9"/>
        </w:numPr>
        <w:tabs>
          <w:tab w:val="clear" w:pos="792"/>
          <w:tab w:val="num" w:pos="990"/>
          <w:tab w:val="num" w:pos="1560"/>
        </w:tabs>
        <w:ind w:left="994" w:hanging="634"/>
        <w:jc w:val="both"/>
        <w:rPr>
          <w:rFonts w:ascii="DIN-Regular" w:hAnsi="DIN-Regular"/>
        </w:rPr>
      </w:pPr>
      <w:r>
        <w:rPr>
          <w:rFonts w:ascii="DIN-Regular" w:hAnsi="DIN-Regular"/>
        </w:rPr>
        <w:t>Six month check-in: The Chair</w:t>
      </w:r>
      <w:r w:rsidR="008A27D7">
        <w:rPr>
          <w:rFonts w:ascii="DIN-Regular" w:hAnsi="DIN-Regular"/>
        </w:rPr>
        <w:t>, Chair of the Governance Committee</w:t>
      </w:r>
      <w:r>
        <w:rPr>
          <w:rFonts w:ascii="DIN-Regular" w:hAnsi="DIN-Regular"/>
        </w:rPr>
        <w:t xml:space="preserve"> and the Corporate Secretary will check-in with new Directors once they have served approximately six months on the Board.  </w:t>
      </w:r>
      <w:r w:rsidR="00C549B0">
        <w:rPr>
          <w:rFonts w:ascii="DIN-Regular" w:hAnsi="DIN-Regular"/>
        </w:rPr>
        <w:t>They will ask the new D</w:t>
      </w:r>
      <w:r w:rsidR="007035ED">
        <w:rPr>
          <w:rFonts w:ascii="DIN-Regular" w:hAnsi="DIN-Regular"/>
        </w:rPr>
        <w:t xml:space="preserve">irectors to </w:t>
      </w:r>
      <w:r>
        <w:rPr>
          <w:rFonts w:ascii="DIN-Regular" w:hAnsi="DIN-Regular"/>
        </w:rPr>
        <w:t>review the checklist of potential focus areas</w:t>
      </w:r>
      <w:r w:rsidR="007035ED">
        <w:rPr>
          <w:rFonts w:ascii="DIN-Regular" w:hAnsi="DIN-Regular"/>
        </w:rPr>
        <w:t>, an</w:t>
      </w:r>
      <w:r w:rsidR="005309FE">
        <w:rPr>
          <w:rFonts w:ascii="DIN-Regular" w:hAnsi="DIN-Regular"/>
        </w:rPr>
        <w:t>d</w:t>
      </w:r>
      <w:r w:rsidR="007035ED">
        <w:rPr>
          <w:rFonts w:ascii="DIN-Regular" w:hAnsi="DIN-Regular"/>
        </w:rPr>
        <w:t xml:space="preserve"> arrange</w:t>
      </w:r>
      <w:r>
        <w:rPr>
          <w:rFonts w:ascii="DIN-Regular" w:hAnsi="DIN-Regular"/>
        </w:rPr>
        <w:t xml:space="preserve"> </w:t>
      </w:r>
      <w:r w:rsidR="007035ED">
        <w:rPr>
          <w:rFonts w:ascii="DIN-Regular" w:hAnsi="DIN-Regular"/>
        </w:rPr>
        <w:t>b</w:t>
      </w:r>
      <w:r>
        <w:rPr>
          <w:rFonts w:ascii="DIN-Regular" w:hAnsi="DIN-Regular"/>
        </w:rPr>
        <w:t>riefings with appropriate members of the Authority team</w:t>
      </w:r>
      <w:r w:rsidR="007035ED">
        <w:rPr>
          <w:rFonts w:ascii="DIN-Regular" w:hAnsi="DIN-Regular"/>
        </w:rPr>
        <w:t xml:space="preserve"> as may be appropriate or requested</w:t>
      </w:r>
      <w:r>
        <w:rPr>
          <w:rFonts w:ascii="DIN-Regular" w:hAnsi="DIN-Regular"/>
        </w:rPr>
        <w:t xml:space="preserve">. </w:t>
      </w:r>
      <w:r w:rsidR="00403DF8">
        <w:rPr>
          <w:rFonts w:ascii="DIN-Regular" w:hAnsi="DIN-Regular"/>
        </w:rPr>
        <w:t xml:space="preserve">Other Directors may be invited to participate in focus area briefings.  </w:t>
      </w:r>
      <w:r>
        <w:rPr>
          <w:rFonts w:ascii="DIN-Regular" w:hAnsi="DIN-Regular"/>
        </w:rPr>
        <w:t xml:space="preserve">   </w:t>
      </w:r>
    </w:p>
    <w:p w:rsidR="00FF50BF" w:rsidRPr="00CD1563" w:rsidRDefault="00FF50BF" w:rsidP="00CD1563">
      <w:pPr>
        <w:widowControl w:val="0"/>
        <w:tabs>
          <w:tab w:val="num" w:pos="1560"/>
        </w:tabs>
        <w:ind w:left="360"/>
        <w:jc w:val="both"/>
        <w:rPr>
          <w:rFonts w:ascii="DIN-Regular" w:hAnsi="DIN-Regular"/>
          <w:sz w:val="20"/>
          <w:szCs w:val="20"/>
        </w:rPr>
      </w:pPr>
    </w:p>
    <w:p w:rsidR="005E1B02" w:rsidRPr="00FF50BF" w:rsidRDefault="005E1B02" w:rsidP="00AC0DC7">
      <w:pPr>
        <w:widowControl w:val="0"/>
        <w:numPr>
          <w:ilvl w:val="0"/>
          <w:numId w:val="9"/>
        </w:numPr>
        <w:tabs>
          <w:tab w:val="num" w:pos="1560"/>
        </w:tabs>
        <w:jc w:val="both"/>
        <w:rPr>
          <w:rFonts w:ascii="DIN-Regular" w:hAnsi="DIN-Regular"/>
          <w:b/>
        </w:rPr>
      </w:pPr>
      <w:r w:rsidRPr="00FF50BF">
        <w:rPr>
          <w:rFonts w:ascii="DIN-Regular" w:hAnsi="DIN-Regular"/>
          <w:b/>
        </w:rPr>
        <w:t>Continuing Education</w:t>
      </w:r>
    </w:p>
    <w:p w:rsidR="005E1B02" w:rsidRPr="00CD1563" w:rsidRDefault="005E1B02" w:rsidP="00CD1563">
      <w:pPr>
        <w:widowControl w:val="0"/>
        <w:tabs>
          <w:tab w:val="num" w:pos="1560"/>
        </w:tabs>
        <w:ind w:left="360"/>
        <w:jc w:val="both"/>
        <w:rPr>
          <w:rFonts w:ascii="DIN-Regular" w:hAnsi="DIN-Regular"/>
          <w:sz w:val="20"/>
          <w:szCs w:val="20"/>
        </w:rPr>
      </w:pPr>
    </w:p>
    <w:p w:rsidR="00917394" w:rsidRPr="00FF50BF" w:rsidRDefault="005E1B02" w:rsidP="00AC0DC7">
      <w:pPr>
        <w:widowControl w:val="0"/>
        <w:numPr>
          <w:ilvl w:val="1"/>
          <w:numId w:val="9"/>
        </w:numPr>
        <w:tabs>
          <w:tab w:val="clear" w:pos="792"/>
          <w:tab w:val="num" w:pos="990"/>
          <w:tab w:val="num" w:pos="1560"/>
        </w:tabs>
        <w:ind w:left="994" w:hanging="634"/>
        <w:jc w:val="both"/>
        <w:rPr>
          <w:rFonts w:ascii="DIN-Regular" w:hAnsi="DIN-Regular"/>
        </w:rPr>
      </w:pPr>
      <w:r w:rsidRPr="00FF50BF">
        <w:rPr>
          <w:rFonts w:ascii="DIN-Regular" w:hAnsi="DIN-Regular"/>
        </w:rPr>
        <w:t xml:space="preserve">Continuing education is designed to expand Directors’ knowledge of the aviation industry, government policy, business risk, competition, governance practices and particular industry segments, such as cargo or environmental management.  </w:t>
      </w:r>
      <w:r w:rsidR="002B782F">
        <w:rPr>
          <w:rFonts w:ascii="DIN-Regular" w:hAnsi="DIN-Regular"/>
        </w:rPr>
        <w:t>Continuing education is the responsibility of each individual Director. Beyond the programs identified below, Directors are invited to identify gaps in knowledge that they would like to fill</w:t>
      </w:r>
      <w:r w:rsidR="00FF6643">
        <w:rPr>
          <w:rFonts w:ascii="DIN-Regular" w:hAnsi="DIN-Regular"/>
        </w:rPr>
        <w:t>,</w:t>
      </w:r>
      <w:r w:rsidR="002B782F">
        <w:rPr>
          <w:rFonts w:ascii="DIN-Regular" w:hAnsi="DIN-Regular"/>
        </w:rPr>
        <w:t xml:space="preserve"> </w:t>
      </w:r>
      <w:r w:rsidR="00FF6643">
        <w:rPr>
          <w:rFonts w:ascii="DIN-Regular" w:hAnsi="DIN-Regular"/>
        </w:rPr>
        <w:t xml:space="preserve">and the Corporate Secretary will work with them on a plan to find suitable educational opportunities. </w:t>
      </w:r>
      <w:r w:rsidR="002B782F">
        <w:rPr>
          <w:rFonts w:ascii="DIN-Regular" w:hAnsi="DIN-Regular"/>
        </w:rPr>
        <w:t xml:space="preserve"> </w:t>
      </w:r>
      <w:r w:rsidR="00B65847">
        <w:rPr>
          <w:rFonts w:ascii="DIN-Regular" w:hAnsi="DIN-Regular"/>
        </w:rPr>
        <w:t>Educational opportunities with</w:t>
      </w:r>
      <w:r w:rsidR="00917394">
        <w:rPr>
          <w:rFonts w:ascii="DIN-Regular" w:hAnsi="DIN-Regular"/>
        </w:rPr>
        <w:t xml:space="preserve"> associated cost</w:t>
      </w:r>
      <w:r w:rsidR="00B65847">
        <w:rPr>
          <w:rFonts w:ascii="DIN-Regular" w:hAnsi="DIN-Regular"/>
        </w:rPr>
        <w:t>s</w:t>
      </w:r>
      <w:r w:rsidR="00917394">
        <w:rPr>
          <w:rFonts w:ascii="DIN-Regular" w:hAnsi="DIN-Regular"/>
        </w:rPr>
        <w:t xml:space="preserve"> </w:t>
      </w:r>
      <w:r w:rsidR="00917394" w:rsidRPr="00FF50BF">
        <w:rPr>
          <w:rFonts w:ascii="DIN-Regular" w:hAnsi="DIN-Regular"/>
        </w:rPr>
        <w:t>must be approved in advance by the Chair</w:t>
      </w:r>
      <w:r w:rsidR="00917394">
        <w:rPr>
          <w:rFonts w:ascii="DIN-Regular" w:hAnsi="DIN-Regular"/>
        </w:rPr>
        <w:t>.</w:t>
      </w:r>
    </w:p>
    <w:p w:rsidR="00FF6643" w:rsidRPr="00CD1563" w:rsidRDefault="00FF6643" w:rsidP="00AC0DC7">
      <w:pPr>
        <w:widowControl w:val="0"/>
        <w:tabs>
          <w:tab w:val="num" w:pos="1560"/>
        </w:tabs>
        <w:ind w:left="360"/>
        <w:jc w:val="both"/>
        <w:rPr>
          <w:rFonts w:ascii="DIN-Regular" w:hAnsi="DIN-Regular"/>
          <w:sz w:val="20"/>
          <w:szCs w:val="20"/>
        </w:rPr>
      </w:pPr>
    </w:p>
    <w:p w:rsidR="005E1B02" w:rsidRPr="00FF50BF" w:rsidRDefault="005E1B02" w:rsidP="00AC0DC7">
      <w:pPr>
        <w:widowControl w:val="0"/>
        <w:tabs>
          <w:tab w:val="num" w:pos="1560"/>
        </w:tabs>
        <w:ind w:left="360"/>
        <w:jc w:val="both"/>
        <w:rPr>
          <w:rFonts w:ascii="DIN-Regular" w:hAnsi="DIN-Regular"/>
        </w:rPr>
      </w:pPr>
      <w:r w:rsidRPr="00FF50BF">
        <w:rPr>
          <w:rFonts w:ascii="DIN-Regular" w:hAnsi="DIN-Regular"/>
        </w:rPr>
        <w:t>The program consists of:</w:t>
      </w:r>
    </w:p>
    <w:p w:rsidR="005E1B02" w:rsidRPr="00CD1563" w:rsidRDefault="005E1B02" w:rsidP="00CD1563">
      <w:pPr>
        <w:widowControl w:val="0"/>
        <w:tabs>
          <w:tab w:val="num" w:pos="1560"/>
        </w:tabs>
        <w:ind w:left="360"/>
        <w:jc w:val="both"/>
        <w:rPr>
          <w:rFonts w:ascii="DIN-Regular" w:hAnsi="DIN-Regular"/>
          <w:sz w:val="20"/>
          <w:szCs w:val="20"/>
        </w:rPr>
      </w:pPr>
    </w:p>
    <w:p w:rsidR="005E1B02" w:rsidRPr="00FF50BF" w:rsidRDefault="008F199E" w:rsidP="00AC0DC7">
      <w:pPr>
        <w:widowControl w:val="0"/>
        <w:numPr>
          <w:ilvl w:val="1"/>
          <w:numId w:val="9"/>
        </w:numPr>
        <w:tabs>
          <w:tab w:val="clear" w:pos="792"/>
          <w:tab w:val="num" w:pos="990"/>
          <w:tab w:val="num" w:pos="1560"/>
        </w:tabs>
        <w:ind w:left="994" w:hanging="634"/>
        <w:jc w:val="both"/>
        <w:rPr>
          <w:rFonts w:ascii="DIN-Regular" w:hAnsi="DIN-Regular"/>
        </w:rPr>
      </w:pPr>
      <w:r w:rsidRPr="00FF50BF">
        <w:rPr>
          <w:rFonts w:ascii="DIN-Regular" w:hAnsi="DIN-Regular"/>
        </w:rPr>
        <w:t>Presentations by Experts</w:t>
      </w:r>
      <w:r w:rsidR="005E1B02" w:rsidRPr="00FF50BF">
        <w:rPr>
          <w:rFonts w:ascii="DIN-Regular" w:hAnsi="DIN-Regular"/>
        </w:rPr>
        <w:t xml:space="preserve">:  </w:t>
      </w:r>
      <w:r w:rsidRPr="00FF50BF">
        <w:rPr>
          <w:rFonts w:ascii="DIN-Regular" w:hAnsi="DIN-Regular"/>
        </w:rPr>
        <w:t xml:space="preserve">At least </w:t>
      </w:r>
      <w:r w:rsidR="00CE108F">
        <w:rPr>
          <w:rFonts w:ascii="DIN-Regular" w:hAnsi="DIN-Regular"/>
        </w:rPr>
        <w:t>three times</w:t>
      </w:r>
      <w:r w:rsidR="00CE108F" w:rsidRPr="00FF50BF">
        <w:rPr>
          <w:rFonts w:ascii="DIN-Regular" w:hAnsi="DIN-Regular"/>
        </w:rPr>
        <w:t xml:space="preserve"> </w:t>
      </w:r>
      <w:r w:rsidR="005E1B02" w:rsidRPr="00FF50BF">
        <w:rPr>
          <w:rFonts w:ascii="DIN-Regular" w:hAnsi="DIN-Regular"/>
        </w:rPr>
        <w:t>a year</w:t>
      </w:r>
      <w:r w:rsidR="008A27D7">
        <w:rPr>
          <w:rFonts w:ascii="DIN-Regular" w:hAnsi="DIN-Regular"/>
        </w:rPr>
        <w:t>,</w:t>
      </w:r>
      <w:r w:rsidR="005E1B02" w:rsidRPr="00FF50BF">
        <w:rPr>
          <w:rFonts w:ascii="DIN-Regular" w:hAnsi="DIN-Regular"/>
        </w:rPr>
        <w:t xml:space="preserve"> an expert will be invited to make a presentation for Directors</w:t>
      </w:r>
      <w:r w:rsidRPr="00FF50BF">
        <w:rPr>
          <w:rFonts w:ascii="DIN-Regular" w:hAnsi="DIN-Regular"/>
        </w:rPr>
        <w:t>,</w:t>
      </w:r>
      <w:r w:rsidR="005E1B02" w:rsidRPr="00FF50BF">
        <w:rPr>
          <w:rFonts w:ascii="DIN-Regular" w:hAnsi="DIN-Regular"/>
        </w:rPr>
        <w:t xml:space="preserve"> and </w:t>
      </w:r>
      <w:r w:rsidR="003932AA">
        <w:rPr>
          <w:rFonts w:ascii="DIN-Regular" w:hAnsi="DIN-Regular"/>
        </w:rPr>
        <w:t>M</w:t>
      </w:r>
      <w:r w:rsidR="005E1B02" w:rsidRPr="00FF50BF">
        <w:rPr>
          <w:rFonts w:ascii="DIN-Regular" w:hAnsi="DIN-Regular"/>
        </w:rPr>
        <w:t xml:space="preserve">anagement </w:t>
      </w:r>
      <w:r w:rsidRPr="00FF50BF">
        <w:rPr>
          <w:rFonts w:ascii="DIN-Regular" w:hAnsi="DIN-Regular"/>
        </w:rPr>
        <w:t xml:space="preserve">if appropriate, </w:t>
      </w:r>
      <w:r w:rsidR="005E1B02" w:rsidRPr="00FF50BF">
        <w:rPr>
          <w:rFonts w:ascii="DIN-Regular" w:hAnsi="DIN-Regular"/>
        </w:rPr>
        <w:t>on industry issues</w:t>
      </w:r>
      <w:r w:rsidRPr="00FF50BF">
        <w:rPr>
          <w:rFonts w:ascii="DIN-Regular" w:hAnsi="DIN-Regular"/>
        </w:rPr>
        <w:t xml:space="preserve"> either at a Board meeting or other convenient setting. </w:t>
      </w:r>
      <w:r w:rsidR="005E1B02" w:rsidRPr="00FF50BF">
        <w:rPr>
          <w:rFonts w:ascii="DIN-Regular" w:hAnsi="DIN-Regular"/>
        </w:rPr>
        <w:t xml:space="preserve"> A question and answer session will form part of the program.  </w:t>
      </w:r>
      <w:r w:rsidR="00385876" w:rsidRPr="00FF50BF">
        <w:rPr>
          <w:rFonts w:ascii="DIN-Regular" w:hAnsi="DIN-Regular"/>
        </w:rPr>
        <w:t>T</w:t>
      </w:r>
      <w:r w:rsidR="005E1B02" w:rsidRPr="00FF50BF">
        <w:rPr>
          <w:rFonts w:ascii="DIN-Regular" w:hAnsi="DIN-Regular"/>
        </w:rPr>
        <w:t xml:space="preserve">hese sessions </w:t>
      </w:r>
      <w:r w:rsidR="00385876" w:rsidRPr="00FF50BF">
        <w:rPr>
          <w:rFonts w:ascii="DIN-Regular" w:hAnsi="DIN-Regular"/>
        </w:rPr>
        <w:t xml:space="preserve">also may </w:t>
      </w:r>
      <w:r w:rsidR="005E1B02" w:rsidRPr="00FF50BF">
        <w:rPr>
          <w:rFonts w:ascii="DIN-Regular" w:hAnsi="DIN-Regular"/>
        </w:rPr>
        <w:t xml:space="preserve">be used to schedule a meeting with another </w:t>
      </w:r>
      <w:r w:rsidR="00C549B0">
        <w:rPr>
          <w:rFonts w:ascii="DIN-Regular" w:hAnsi="DIN-Regular"/>
        </w:rPr>
        <w:t>b</w:t>
      </w:r>
      <w:r w:rsidR="005E1B02" w:rsidRPr="00FF50BF">
        <w:rPr>
          <w:rFonts w:ascii="DIN-Regular" w:hAnsi="DIN-Regular"/>
        </w:rPr>
        <w:t xml:space="preserve">oard of </w:t>
      </w:r>
      <w:r w:rsidR="00C549B0">
        <w:rPr>
          <w:rFonts w:ascii="DIN-Regular" w:hAnsi="DIN-Regular"/>
        </w:rPr>
        <w:t>d</w:t>
      </w:r>
      <w:r w:rsidR="005E1B02" w:rsidRPr="00FF50BF">
        <w:rPr>
          <w:rFonts w:ascii="DIN-Regular" w:hAnsi="DIN-Regular"/>
        </w:rPr>
        <w:t>irectors</w:t>
      </w:r>
      <w:r w:rsidR="00230698" w:rsidRPr="00FF50BF">
        <w:rPr>
          <w:rFonts w:ascii="DIN-Regular" w:hAnsi="DIN-Regular"/>
        </w:rPr>
        <w:t xml:space="preserve">, </w:t>
      </w:r>
      <w:r w:rsidR="00C549B0">
        <w:rPr>
          <w:rFonts w:ascii="DIN-Regular" w:hAnsi="DIN-Regular"/>
        </w:rPr>
        <w:t>c</w:t>
      </w:r>
      <w:r w:rsidR="005E1B02" w:rsidRPr="00FF50BF">
        <w:rPr>
          <w:rFonts w:ascii="DIN-Regular" w:hAnsi="DIN-Regular"/>
        </w:rPr>
        <w:t xml:space="preserve">ity </w:t>
      </w:r>
      <w:r w:rsidR="00C549B0">
        <w:rPr>
          <w:rFonts w:ascii="DIN-Regular" w:hAnsi="DIN-Regular"/>
        </w:rPr>
        <w:t>c</w:t>
      </w:r>
      <w:r w:rsidR="005E1B02" w:rsidRPr="00FF50BF">
        <w:rPr>
          <w:rFonts w:ascii="DIN-Regular" w:hAnsi="DIN-Regular"/>
        </w:rPr>
        <w:t xml:space="preserve">ouncil </w:t>
      </w:r>
      <w:r w:rsidR="00230698" w:rsidRPr="00FF50BF">
        <w:rPr>
          <w:rFonts w:ascii="DIN-Regular" w:hAnsi="DIN-Regular"/>
        </w:rPr>
        <w:t xml:space="preserve">or other organization </w:t>
      </w:r>
      <w:r w:rsidR="005E1B02" w:rsidRPr="00FF50BF">
        <w:rPr>
          <w:rFonts w:ascii="DIN-Regular" w:hAnsi="DIN-Regular"/>
        </w:rPr>
        <w:t xml:space="preserve">to discuss issues of mutual interest.  </w:t>
      </w:r>
    </w:p>
    <w:p w:rsidR="005E1B02" w:rsidRPr="00CD1563" w:rsidRDefault="005E1B02" w:rsidP="00CD1563">
      <w:pPr>
        <w:widowControl w:val="0"/>
        <w:tabs>
          <w:tab w:val="num" w:pos="1560"/>
        </w:tabs>
        <w:ind w:left="360"/>
        <w:jc w:val="both"/>
        <w:rPr>
          <w:rFonts w:ascii="DIN-Regular" w:hAnsi="DIN-Regular"/>
          <w:sz w:val="20"/>
          <w:szCs w:val="20"/>
        </w:rPr>
      </w:pPr>
    </w:p>
    <w:p w:rsidR="005E1B02" w:rsidRPr="00CD1563" w:rsidRDefault="00FF6643" w:rsidP="00AC0DC7">
      <w:pPr>
        <w:widowControl w:val="0"/>
        <w:numPr>
          <w:ilvl w:val="1"/>
          <w:numId w:val="9"/>
        </w:numPr>
        <w:tabs>
          <w:tab w:val="clear" w:pos="792"/>
          <w:tab w:val="num" w:pos="990"/>
          <w:tab w:val="num" w:pos="1560"/>
        </w:tabs>
        <w:ind w:left="994" w:hanging="634"/>
        <w:jc w:val="both"/>
        <w:rPr>
          <w:rFonts w:ascii="DIN-Regular" w:hAnsi="DIN-Regular"/>
          <w:spacing w:val="-4"/>
        </w:rPr>
      </w:pPr>
      <w:r w:rsidRPr="00CD1563">
        <w:rPr>
          <w:rFonts w:ascii="DIN-Regular" w:hAnsi="DIN-Regular"/>
          <w:spacing w:val="-4"/>
        </w:rPr>
        <w:t xml:space="preserve">YVR Facility </w:t>
      </w:r>
      <w:r w:rsidR="005E1B02" w:rsidRPr="00CD1563">
        <w:rPr>
          <w:rFonts w:ascii="DIN-Regular" w:hAnsi="DIN-Regular"/>
          <w:spacing w:val="-4"/>
        </w:rPr>
        <w:t>Tour</w:t>
      </w:r>
      <w:r w:rsidRPr="00CD1563">
        <w:rPr>
          <w:rFonts w:ascii="DIN-Regular" w:hAnsi="DIN-Regular"/>
          <w:spacing w:val="-4"/>
        </w:rPr>
        <w:t>s</w:t>
      </w:r>
      <w:r w:rsidR="005E1B02" w:rsidRPr="00CD1563">
        <w:rPr>
          <w:rFonts w:ascii="DIN-Regular" w:hAnsi="DIN-Regular"/>
          <w:spacing w:val="-4"/>
        </w:rPr>
        <w:t xml:space="preserve">:  </w:t>
      </w:r>
      <w:r w:rsidR="007A7881" w:rsidRPr="00CD1563">
        <w:rPr>
          <w:rFonts w:ascii="DIN-Regular" w:hAnsi="DIN-Regular"/>
          <w:spacing w:val="-4"/>
        </w:rPr>
        <w:t>T</w:t>
      </w:r>
      <w:r w:rsidR="00CD5B66" w:rsidRPr="00CD1563">
        <w:rPr>
          <w:rFonts w:ascii="DIN-Regular" w:hAnsi="DIN-Regular"/>
          <w:spacing w:val="-4"/>
        </w:rPr>
        <w:t xml:space="preserve">he </w:t>
      </w:r>
      <w:r w:rsidR="005E1B02" w:rsidRPr="00CD1563">
        <w:rPr>
          <w:rFonts w:ascii="DIN-Regular" w:hAnsi="DIN-Regular"/>
          <w:spacing w:val="-4"/>
        </w:rPr>
        <w:t xml:space="preserve">Board of Directors will </w:t>
      </w:r>
      <w:r w:rsidRPr="00CD1563">
        <w:rPr>
          <w:rFonts w:ascii="DIN-Regular" w:hAnsi="DIN-Regular"/>
          <w:spacing w:val="-4"/>
        </w:rPr>
        <w:t xml:space="preserve">receive </w:t>
      </w:r>
      <w:r w:rsidR="005E1B02" w:rsidRPr="00CD1563">
        <w:rPr>
          <w:rFonts w:ascii="DIN-Regular" w:hAnsi="DIN-Regular"/>
          <w:spacing w:val="-4"/>
        </w:rPr>
        <w:t>a site visit and briefing on an area of airport operations</w:t>
      </w:r>
      <w:r w:rsidR="00CD5B66" w:rsidRPr="00CD1563">
        <w:rPr>
          <w:rFonts w:ascii="DIN-Regular" w:hAnsi="DIN-Regular"/>
          <w:spacing w:val="-4"/>
        </w:rPr>
        <w:t xml:space="preserve"> </w:t>
      </w:r>
      <w:r w:rsidRPr="00CD1563">
        <w:rPr>
          <w:rFonts w:ascii="DIN-Regular" w:hAnsi="DIN-Regular"/>
          <w:spacing w:val="-4"/>
        </w:rPr>
        <w:t xml:space="preserve">either </w:t>
      </w:r>
      <w:r w:rsidR="00CD5B66" w:rsidRPr="00CD1563">
        <w:rPr>
          <w:rFonts w:ascii="DIN-Regular" w:hAnsi="DIN-Regular"/>
          <w:spacing w:val="-4"/>
        </w:rPr>
        <w:t xml:space="preserve">in conjunction with a Board meeting, </w:t>
      </w:r>
      <w:r w:rsidRPr="00CD1563">
        <w:rPr>
          <w:rFonts w:ascii="DIN-Regular" w:hAnsi="DIN-Regular"/>
          <w:spacing w:val="-4"/>
        </w:rPr>
        <w:t xml:space="preserve">or </w:t>
      </w:r>
      <w:r w:rsidR="00917394" w:rsidRPr="00CD1563">
        <w:rPr>
          <w:rFonts w:ascii="DIN-Regular" w:hAnsi="DIN-Regular"/>
          <w:spacing w:val="-4"/>
        </w:rPr>
        <w:t>o</w:t>
      </w:r>
      <w:r w:rsidRPr="00CD1563">
        <w:rPr>
          <w:rFonts w:ascii="DIN-Regular" w:hAnsi="DIN-Regular"/>
          <w:spacing w:val="-4"/>
        </w:rPr>
        <w:t>n a separate date at least once a year</w:t>
      </w:r>
      <w:r w:rsidR="005E1B02" w:rsidRPr="00CD1563">
        <w:rPr>
          <w:rFonts w:ascii="DIN-Regular" w:hAnsi="DIN-Regular"/>
          <w:spacing w:val="-4"/>
        </w:rPr>
        <w:t xml:space="preserve">.  Note:  In addition, Board Committees </w:t>
      </w:r>
      <w:r w:rsidRPr="00CD1563">
        <w:rPr>
          <w:rFonts w:ascii="DIN-Regular" w:hAnsi="DIN-Regular"/>
          <w:spacing w:val="-4"/>
        </w:rPr>
        <w:t>may also</w:t>
      </w:r>
      <w:r w:rsidR="005E1B02" w:rsidRPr="00CD1563">
        <w:rPr>
          <w:rFonts w:ascii="DIN-Regular" w:hAnsi="DIN-Regular"/>
          <w:spacing w:val="-4"/>
        </w:rPr>
        <w:t xml:space="preserve"> hold </w:t>
      </w:r>
      <w:r w:rsidR="00230698" w:rsidRPr="00CD1563">
        <w:rPr>
          <w:rFonts w:ascii="DIN-Regular" w:hAnsi="DIN-Regular"/>
          <w:spacing w:val="-4"/>
        </w:rPr>
        <w:t>periodic tours</w:t>
      </w:r>
      <w:r w:rsidR="005E1B02" w:rsidRPr="00CD1563">
        <w:rPr>
          <w:rFonts w:ascii="DIN-Regular" w:hAnsi="DIN-Regular"/>
          <w:spacing w:val="-4"/>
        </w:rPr>
        <w:t xml:space="preserve"> to gain additional perspectives on issues covered by the Committee’s Terms of Reference. </w:t>
      </w:r>
      <w:r w:rsidRPr="00CD1563">
        <w:rPr>
          <w:rFonts w:ascii="DIN-Regular" w:hAnsi="DIN-Regular"/>
          <w:spacing w:val="-4"/>
        </w:rPr>
        <w:t>In these cases, Directors not on the Committee</w:t>
      </w:r>
      <w:r w:rsidR="005E1B02" w:rsidRPr="00CD1563">
        <w:rPr>
          <w:rFonts w:ascii="DIN-Regular" w:hAnsi="DIN-Regular"/>
          <w:spacing w:val="-4"/>
        </w:rPr>
        <w:t xml:space="preserve"> </w:t>
      </w:r>
      <w:r w:rsidR="00917394" w:rsidRPr="00CD1563">
        <w:rPr>
          <w:rFonts w:ascii="DIN-Regular" w:hAnsi="DIN-Regular"/>
          <w:spacing w:val="-4"/>
        </w:rPr>
        <w:t>w</w:t>
      </w:r>
      <w:r w:rsidRPr="00CD1563">
        <w:rPr>
          <w:rFonts w:ascii="DIN-Regular" w:hAnsi="DIN-Regular"/>
          <w:spacing w:val="-4"/>
        </w:rPr>
        <w:t>ill be invited to participate.</w:t>
      </w:r>
    </w:p>
    <w:p w:rsidR="005E1B02" w:rsidRPr="00CD1563" w:rsidRDefault="005E1B02" w:rsidP="00AC0DC7">
      <w:pPr>
        <w:widowControl w:val="0"/>
        <w:numPr>
          <w:ilvl w:val="1"/>
          <w:numId w:val="9"/>
        </w:numPr>
        <w:tabs>
          <w:tab w:val="clear" w:pos="792"/>
          <w:tab w:val="num" w:pos="990"/>
          <w:tab w:val="num" w:pos="1560"/>
        </w:tabs>
        <w:ind w:left="994" w:hanging="634"/>
        <w:jc w:val="both"/>
        <w:rPr>
          <w:rFonts w:ascii="DIN-Regular" w:hAnsi="DIN-Regular"/>
          <w:spacing w:val="-4"/>
        </w:rPr>
      </w:pPr>
      <w:r w:rsidRPr="00CD1563">
        <w:rPr>
          <w:rFonts w:ascii="DIN-Regular" w:hAnsi="DIN-Regular"/>
          <w:spacing w:val="-4"/>
        </w:rPr>
        <w:lastRenderedPageBreak/>
        <w:t xml:space="preserve">The Board Strategic Retreat:  </w:t>
      </w:r>
      <w:r w:rsidR="00896F8C" w:rsidRPr="00CD1563">
        <w:rPr>
          <w:rFonts w:ascii="DIN-Regular" w:hAnsi="DIN-Regular"/>
          <w:spacing w:val="-4"/>
        </w:rPr>
        <w:t>The President and CEO</w:t>
      </w:r>
      <w:r w:rsidR="006862C6" w:rsidRPr="00CD1563">
        <w:rPr>
          <w:rFonts w:ascii="DIN-Regular" w:hAnsi="DIN-Regular"/>
          <w:spacing w:val="-4"/>
        </w:rPr>
        <w:t xml:space="preserve"> and the</w:t>
      </w:r>
      <w:r w:rsidR="0036607E" w:rsidRPr="00CD1563">
        <w:rPr>
          <w:rFonts w:ascii="DIN-Regular" w:hAnsi="DIN-Regular"/>
          <w:spacing w:val="-4"/>
        </w:rPr>
        <w:t xml:space="preserve"> </w:t>
      </w:r>
      <w:r w:rsidRPr="00CD1563">
        <w:rPr>
          <w:rFonts w:ascii="DIN-Regular" w:hAnsi="DIN-Regular"/>
          <w:spacing w:val="-4"/>
        </w:rPr>
        <w:t>Corporate Secretariat</w:t>
      </w:r>
      <w:r w:rsidR="00896F8C" w:rsidRPr="00CD1563">
        <w:rPr>
          <w:rFonts w:ascii="DIN-Regular" w:hAnsi="DIN-Regular"/>
          <w:spacing w:val="-4"/>
        </w:rPr>
        <w:t xml:space="preserve">, with assistance from the Director </w:t>
      </w:r>
      <w:r w:rsidR="00976639" w:rsidRPr="00CD1563">
        <w:rPr>
          <w:rFonts w:ascii="DIN-Regular" w:hAnsi="DIN-Regular"/>
          <w:spacing w:val="-4"/>
        </w:rPr>
        <w:t xml:space="preserve">Air </w:t>
      </w:r>
      <w:r w:rsidR="00A253E1" w:rsidRPr="00CD1563">
        <w:rPr>
          <w:rFonts w:ascii="DIN-Regular" w:hAnsi="DIN-Regular"/>
          <w:spacing w:val="-4"/>
        </w:rPr>
        <w:t>Service Development - Strategy,</w:t>
      </w:r>
      <w:r w:rsidRPr="00CD1563">
        <w:rPr>
          <w:rFonts w:ascii="DIN-Regular" w:hAnsi="DIN-Regular"/>
          <w:spacing w:val="-4"/>
        </w:rPr>
        <w:t xml:space="preserve"> will work with the Planning and Development Committee to develop agendas that result in productive sessions </w:t>
      </w:r>
      <w:r w:rsidR="00BA5FE6" w:rsidRPr="00CD1563">
        <w:rPr>
          <w:rFonts w:ascii="DIN-Regular" w:hAnsi="DIN-Regular"/>
          <w:spacing w:val="-4"/>
        </w:rPr>
        <w:t>which</w:t>
      </w:r>
      <w:r w:rsidRPr="00CD1563">
        <w:rPr>
          <w:rFonts w:ascii="DIN-Regular" w:hAnsi="DIN-Regular"/>
          <w:spacing w:val="-4"/>
        </w:rPr>
        <w:t xml:space="preserve"> provide an educational opportunity while also achieving clear and specific outcomes.  </w:t>
      </w:r>
      <w:r w:rsidR="00917394" w:rsidRPr="00CD1563">
        <w:rPr>
          <w:rFonts w:ascii="DIN-Regular" w:hAnsi="DIN-Regular"/>
          <w:spacing w:val="-4"/>
        </w:rPr>
        <w:t>Where appropriate, e</w:t>
      </w:r>
      <w:r w:rsidR="00CD5B66" w:rsidRPr="00CD1563">
        <w:rPr>
          <w:rFonts w:ascii="DIN-Regular" w:hAnsi="DIN-Regular"/>
          <w:spacing w:val="-4"/>
        </w:rPr>
        <w:t xml:space="preserve">xternal experts </w:t>
      </w:r>
      <w:r w:rsidR="00230698" w:rsidRPr="00CD1563">
        <w:rPr>
          <w:rFonts w:ascii="DIN-Regular" w:hAnsi="DIN-Regular"/>
          <w:spacing w:val="-4"/>
        </w:rPr>
        <w:t xml:space="preserve">on relevant topics </w:t>
      </w:r>
      <w:r w:rsidR="00CD5B66" w:rsidRPr="00CD1563">
        <w:rPr>
          <w:rFonts w:ascii="DIN-Regular" w:hAnsi="DIN-Regular"/>
          <w:spacing w:val="-4"/>
        </w:rPr>
        <w:t>will be invited to participate.</w:t>
      </w:r>
    </w:p>
    <w:p w:rsidR="001E7493" w:rsidRPr="00CD1563" w:rsidRDefault="001E7493" w:rsidP="00AC0DC7">
      <w:pPr>
        <w:widowControl w:val="0"/>
        <w:tabs>
          <w:tab w:val="num" w:pos="1560"/>
        </w:tabs>
        <w:ind w:left="994"/>
        <w:jc w:val="both"/>
        <w:rPr>
          <w:rFonts w:ascii="DIN-Regular" w:hAnsi="DIN-Regular"/>
          <w:spacing w:val="-4"/>
          <w:sz w:val="18"/>
          <w:szCs w:val="18"/>
        </w:rPr>
      </w:pPr>
    </w:p>
    <w:p w:rsidR="001E7493" w:rsidRPr="00CD1563" w:rsidRDefault="001E7493" w:rsidP="00AC0DC7">
      <w:pPr>
        <w:widowControl w:val="0"/>
        <w:numPr>
          <w:ilvl w:val="1"/>
          <w:numId w:val="9"/>
        </w:numPr>
        <w:tabs>
          <w:tab w:val="clear" w:pos="792"/>
          <w:tab w:val="num" w:pos="990"/>
          <w:tab w:val="num" w:pos="1560"/>
        </w:tabs>
        <w:ind w:left="994" w:hanging="634"/>
        <w:jc w:val="both"/>
        <w:rPr>
          <w:rFonts w:ascii="DIN-Regular" w:hAnsi="DIN-Regular"/>
          <w:spacing w:val="-4"/>
        </w:rPr>
      </w:pPr>
      <w:r w:rsidRPr="00CD1563">
        <w:rPr>
          <w:rFonts w:ascii="DIN-Regular" w:hAnsi="DIN-Regular"/>
          <w:spacing w:val="-4"/>
        </w:rPr>
        <w:t xml:space="preserve">Annual Educational Opportunities:  </w:t>
      </w:r>
      <w:proofErr w:type="gramStart"/>
      <w:r w:rsidRPr="00CD1563">
        <w:rPr>
          <w:rFonts w:ascii="DIN-Regular" w:hAnsi="DIN-Regular"/>
          <w:spacing w:val="-4"/>
        </w:rPr>
        <w:t>the</w:t>
      </w:r>
      <w:proofErr w:type="gramEnd"/>
      <w:r w:rsidRPr="00CD1563">
        <w:rPr>
          <w:rFonts w:ascii="DIN-Regular" w:hAnsi="DIN-Regular"/>
          <w:spacing w:val="-4"/>
        </w:rPr>
        <w:t xml:space="preserve"> Corporate Secretariat will bring to the attention of Directors educational opportunities related to governance, aviation, the economy, trade, tourism and government and community relations. </w:t>
      </w:r>
      <w:r w:rsidR="0048434B" w:rsidRPr="00CD1563">
        <w:rPr>
          <w:rFonts w:ascii="DIN-Regular" w:hAnsi="DIN-Regular"/>
          <w:spacing w:val="-4"/>
        </w:rPr>
        <w:t xml:space="preserve">This will include webinars which allow Directors to learn at their convenience </w:t>
      </w:r>
      <w:r w:rsidRPr="00CD1563">
        <w:rPr>
          <w:rFonts w:ascii="DIN-Regular" w:hAnsi="DIN-Regular"/>
          <w:spacing w:val="-4"/>
        </w:rPr>
        <w:t xml:space="preserve"> Directors are also encouraged to identify relevant educational opportunities and, if appropriate, bring them to the attention of fellow Directors via the Governance Committee.  Requests to attend seminars, courses or similar programs must be approved in advance by the Chair</w:t>
      </w:r>
      <w:r w:rsidR="00917394" w:rsidRPr="00CD1563">
        <w:rPr>
          <w:rFonts w:ascii="DIN-Regular" w:hAnsi="DIN-Regular"/>
          <w:spacing w:val="-4"/>
        </w:rPr>
        <w:t>.</w:t>
      </w:r>
    </w:p>
    <w:p w:rsidR="005E1B02" w:rsidRPr="00CD1563" w:rsidRDefault="005E1B02" w:rsidP="00AC0DC7">
      <w:pPr>
        <w:widowControl w:val="0"/>
        <w:tabs>
          <w:tab w:val="num" w:pos="1560"/>
        </w:tabs>
        <w:ind w:left="994"/>
        <w:jc w:val="both"/>
        <w:rPr>
          <w:rFonts w:ascii="DIN-Regular" w:hAnsi="DIN-Regular"/>
          <w:sz w:val="18"/>
          <w:szCs w:val="18"/>
        </w:rPr>
      </w:pPr>
    </w:p>
    <w:p w:rsidR="005E1B02" w:rsidRPr="00CD1563" w:rsidRDefault="005E1B02" w:rsidP="00AC0DC7">
      <w:pPr>
        <w:widowControl w:val="0"/>
        <w:numPr>
          <w:ilvl w:val="1"/>
          <w:numId w:val="9"/>
        </w:numPr>
        <w:tabs>
          <w:tab w:val="clear" w:pos="792"/>
          <w:tab w:val="num" w:pos="990"/>
          <w:tab w:val="num" w:pos="1560"/>
        </w:tabs>
        <w:ind w:left="994" w:hanging="634"/>
        <w:jc w:val="both"/>
        <w:rPr>
          <w:rFonts w:ascii="DIN-Regular" w:hAnsi="DIN-Regular"/>
          <w:spacing w:val="-4"/>
        </w:rPr>
      </w:pPr>
      <w:r w:rsidRPr="00CD1563">
        <w:rPr>
          <w:rFonts w:ascii="DIN-Regular" w:hAnsi="DIN-Regular"/>
          <w:spacing w:val="-4"/>
        </w:rPr>
        <w:t xml:space="preserve">Ad Hoc Board and Committee Presentations:  The </w:t>
      </w:r>
      <w:r w:rsidR="002D4DBB" w:rsidRPr="00CD1563">
        <w:rPr>
          <w:rFonts w:ascii="DIN-Regular" w:hAnsi="DIN-Regular"/>
          <w:spacing w:val="-4"/>
        </w:rPr>
        <w:t xml:space="preserve">Corporate </w:t>
      </w:r>
      <w:r w:rsidRPr="00CD1563">
        <w:rPr>
          <w:rFonts w:ascii="DIN-Regular" w:hAnsi="DIN-Regular"/>
          <w:spacing w:val="-4"/>
        </w:rPr>
        <w:t xml:space="preserve">Secretariat will continue to arrange presentations or provide educational material to the Board or to a Board Committee on breaking issues that may impact the Airport Authority.  </w:t>
      </w:r>
    </w:p>
    <w:p w:rsidR="00B65847" w:rsidRPr="00CD1563" w:rsidRDefault="00B65847" w:rsidP="00CD1563">
      <w:pPr>
        <w:widowControl w:val="0"/>
        <w:tabs>
          <w:tab w:val="num" w:pos="1560"/>
        </w:tabs>
        <w:ind w:left="994"/>
        <w:jc w:val="both"/>
        <w:rPr>
          <w:rFonts w:ascii="DIN-Regular" w:hAnsi="DIN-Regular"/>
          <w:spacing w:val="-4"/>
          <w:sz w:val="18"/>
          <w:szCs w:val="18"/>
        </w:rPr>
      </w:pPr>
    </w:p>
    <w:p w:rsidR="00B65847" w:rsidRPr="00CD1563" w:rsidRDefault="00B65847" w:rsidP="00AC0DC7">
      <w:pPr>
        <w:widowControl w:val="0"/>
        <w:numPr>
          <w:ilvl w:val="1"/>
          <w:numId w:val="9"/>
        </w:numPr>
        <w:tabs>
          <w:tab w:val="clear" w:pos="792"/>
          <w:tab w:val="num" w:pos="990"/>
          <w:tab w:val="num" w:pos="1560"/>
        </w:tabs>
        <w:ind w:left="994" w:hanging="634"/>
        <w:jc w:val="both"/>
        <w:rPr>
          <w:rFonts w:ascii="DIN-Regular" w:hAnsi="DIN-Regular"/>
          <w:spacing w:val="-4"/>
        </w:rPr>
      </w:pPr>
      <w:r w:rsidRPr="00CD1563">
        <w:rPr>
          <w:rFonts w:ascii="DIN-Regular" w:hAnsi="DIN-Regular"/>
          <w:spacing w:val="-4"/>
        </w:rPr>
        <w:t xml:space="preserve">Focus Area Briefings and Meeting with Vice Presidents:  As set out in the Orientation Section, </w:t>
      </w:r>
      <w:r w:rsidR="00403DF8" w:rsidRPr="00CD1563">
        <w:rPr>
          <w:rFonts w:ascii="DIN-Regular" w:hAnsi="DIN-Regular"/>
          <w:spacing w:val="-4"/>
        </w:rPr>
        <w:t>experienced</w:t>
      </w:r>
      <w:r w:rsidRPr="00CD1563">
        <w:rPr>
          <w:rFonts w:ascii="DIN-Regular" w:hAnsi="DIN-Regular"/>
          <w:spacing w:val="-4"/>
        </w:rPr>
        <w:t xml:space="preserve"> Directors are also welcome to request a briefing on </w:t>
      </w:r>
      <w:r w:rsidR="00403DF8" w:rsidRPr="00CD1563">
        <w:rPr>
          <w:rFonts w:ascii="DIN-Regular" w:hAnsi="DIN-Regular"/>
          <w:spacing w:val="-4"/>
        </w:rPr>
        <w:t xml:space="preserve">one </w:t>
      </w:r>
      <w:r w:rsidRPr="00CD1563">
        <w:rPr>
          <w:rFonts w:ascii="DIN-Regular" w:hAnsi="DIN-Regular"/>
          <w:spacing w:val="-4"/>
        </w:rPr>
        <w:t>the focus area</w:t>
      </w:r>
      <w:r w:rsidR="00403DF8" w:rsidRPr="00CD1563">
        <w:rPr>
          <w:rFonts w:ascii="DIN-Regular" w:hAnsi="DIN-Regular"/>
          <w:spacing w:val="-4"/>
        </w:rPr>
        <w:t>s</w:t>
      </w:r>
      <w:r w:rsidRPr="00CD1563">
        <w:rPr>
          <w:rFonts w:ascii="DIN-Regular" w:hAnsi="DIN-Regular"/>
          <w:spacing w:val="-4"/>
        </w:rPr>
        <w:t xml:space="preserve"> set out in Appendix A or</w:t>
      </w:r>
      <w:r w:rsidR="00403DF8" w:rsidRPr="00CD1563">
        <w:rPr>
          <w:rFonts w:ascii="DIN-Regular" w:hAnsi="DIN-Regular"/>
          <w:spacing w:val="-4"/>
        </w:rPr>
        <w:t xml:space="preserve"> on other topics of interest.  Directors are also welcome to set up a meeting with a Vice President to further discuss issues within that Vice President’s portfolio.     </w:t>
      </w:r>
      <w:r w:rsidRPr="00CD1563">
        <w:rPr>
          <w:rFonts w:ascii="DIN-Regular" w:hAnsi="DIN-Regular"/>
          <w:spacing w:val="-4"/>
        </w:rPr>
        <w:t xml:space="preserve">  </w:t>
      </w:r>
    </w:p>
    <w:p w:rsidR="005E1B02" w:rsidRPr="00CD1563" w:rsidRDefault="005E1B02" w:rsidP="00AC0DC7">
      <w:pPr>
        <w:widowControl w:val="0"/>
        <w:tabs>
          <w:tab w:val="num" w:pos="1560"/>
        </w:tabs>
        <w:ind w:left="994"/>
        <w:jc w:val="both"/>
        <w:rPr>
          <w:rFonts w:ascii="DIN-Regular" w:hAnsi="DIN-Regular"/>
          <w:spacing w:val="-4"/>
          <w:sz w:val="18"/>
          <w:szCs w:val="18"/>
        </w:rPr>
      </w:pPr>
    </w:p>
    <w:p w:rsidR="00403DF8" w:rsidRPr="00CD1563" w:rsidRDefault="00403DF8" w:rsidP="00AC0DC7">
      <w:pPr>
        <w:widowControl w:val="0"/>
        <w:numPr>
          <w:ilvl w:val="1"/>
          <w:numId w:val="9"/>
        </w:numPr>
        <w:tabs>
          <w:tab w:val="clear" w:pos="792"/>
          <w:tab w:val="num" w:pos="990"/>
          <w:tab w:val="num" w:pos="1560"/>
        </w:tabs>
        <w:ind w:left="994" w:hanging="634"/>
        <w:jc w:val="both"/>
        <w:rPr>
          <w:rFonts w:ascii="DIN-Regular" w:hAnsi="DIN-Regular"/>
          <w:spacing w:val="-4"/>
        </w:rPr>
      </w:pPr>
      <w:r w:rsidRPr="00CD1563">
        <w:rPr>
          <w:rFonts w:ascii="DIN-Regular" w:hAnsi="DIN-Regular"/>
          <w:spacing w:val="-4"/>
        </w:rPr>
        <w:t xml:space="preserve">Attendance at Committee Meeting where the Director is not a Member:  any Director may attend any Committee meeting.  This is an excellent opportunity to gain added knowledge on matters coming before the Board.  As a courtesy, Directors are asked to inform the Committee Chair </w:t>
      </w:r>
      <w:r w:rsidR="00976639" w:rsidRPr="00CD1563">
        <w:rPr>
          <w:rFonts w:ascii="DIN-Regular" w:hAnsi="DIN-Regular"/>
          <w:spacing w:val="-4"/>
        </w:rPr>
        <w:t xml:space="preserve">and Corporate Secretary </w:t>
      </w:r>
      <w:r w:rsidRPr="00CD1563">
        <w:rPr>
          <w:rFonts w:ascii="DIN-Regular" w:hAnsi="DIN-Regular"/>
          <w:spacing w:val="-4"/>
        </w:rPr>
        <w:t xml:space="preserve">of planned attendance.  Directors will not be remunerated for attendance at Committees where they are not a member.  </w:t>
      </w:r>
    </w:p>
    <w:p w:rsidR="00403DF8" w:rsidRPr="00CD1563" w:rsidRDefault="00403DF8" w:rsidP="00CD1563">
      <w:pPr>
        <w:widowControl w:val="0"/>
        <w:tabs>
          <w:tab w:val="num" w:pos="1560"/>
        </w:tabs>
        <w:ind w:left="994"/>
        <w:jc w:val="both"/>
        <w:rPr>
          <w:rFonts w:ascii="DIN-Regular" w:hAnsi="DIN-Regular"/>
          <w:sz w:val="18"/>
          <w:szCs w:val="18"/>
        </w:rPr>
      </w:pPr>
    </w:p>
    <w:p w:rsidR="00342AEF" w:rsidRPr="00CD1563" w:rsidRDefault="005E1B02" w:rsidP="00AC0DC7">
      <w:pPr>
        <w:widowControl w:val="0"/>
        <w:numPr>
          <w:ilvl w:val="1"/>
          <w:numId w:val="9"/>
        </w:numPr>
        <w:tabs>
          <w:tab w:val="clear" w:pos="792"/>
          <w:tab w:val="num" w:pos="990"/>
          <w:tab w:val="num" w:pos="1560"/>
        </w:tabs>
        <w:ind w:left="994" w:hanging="634"/>
        <w:jc w:val="both"/>
        <w:rPr>
          <w:rFonts w:ascii="DIN-Regular" w:hAnsi="DIN-Regular"/>
          <w:spacing w:val="-4"/>
        </w:rPr>
      </w:pPr>
      <w:r w:rsidRPr="00CD1563">
        <w:rPr>
          <w:rFonts w:ascii="DIN-Regular" w:hAnsi="DIN-Regular"/>
          <w:spacing w:val="-4"/>
        </w:rPr>
        <w:t xml:space="preserve">Rotation of Committee Leadership and Membership: The Board considers periodic rotation in </w:t>
      </w:r>
      <w:r w:rsidR="008A27D7" w:rsidRPr="00CD1563">
        <w:rPr>
          <w:rFonts w:ascii="DIN-Regular" w:hAnsi="DIN-Regular"/>
          <w:spacing w:val="-4"/>
        </w:rPr>
        <w:t xml:space="preserve">Committee </w:t>
      </w:r>
      <w:r w:rsidRPr="00CD1563">
        <w:rPr>
          <w:rFonts w:ascii="DIN-Regular" w:hAnsi="DIN-Regular"/>
          <w:spacing w:val="-4"/>
        </w:rPr>
        <w:t>leadership and membership to be an important part of Director</w:t>
      </w:r>
      <w:r w:rsidR="00E768A0" w:rsidRPr="00CD1563">
        <w:rPr>
          <w:rFonts w:ascii="DIN-Regular" w:hAnsi="DIN-Regular"/>
          <w:spacing w:val="-4"/>
        </w:rPr>
        <w:t>s’</w:t>
      </w:r>
      <w:r w:rsidRPr="00CD1563">
        <w:rPr>
          <w:rFonts w:ascii="DIN-Regular" w:hAnsi="DIN-Regular"/>
          <w:spacing w:val="-4"/>
        </w:rPr>
        <w:t xml:space="preserve"> education and development.  As set out in Tab 2, Section 11 of the Governance Rules and Practices Manual, the rotation should recognize and balance the need for new ideas, continuity and maintenance of functional expertise.  </w:t>
      </w:r>
    </w:p>
    <w:p w:rsidR="00342AEF" w:rsidRPr="00734091" w:rsidRDefault="00342AEF" w:rsidP="00342AEF">
      <w:pPr>
        <w:pStyle w:val="Header"/>
        <w:shd w:val="pct5" w:color="auto" w:fill="auto"/>
        <w:jc w:val="center"/>
        <w:rPr>
          <w:rFonts w:ascii="DIN-Regular" w:hAnsi="DIN-Regular"/>
          <w:b/>
        </w:rPr>
      </w:pPr>
      <w:r>
        <w:rPr>
          <w:rFonts w:ascii="DIN-Regular" w:hAnsi="DIN-Regular"/>
          <w:b/>
        </w:rPr>
        <w:lastRenderedPageBreak/>
        <w:t xml:space="preserve">Tab 8 - </w:t>
      </w:r>
      <w:r w:rsidRPr="00734091">
        <w:rPr>
          <w:rFonts w:ascii="DIN-Regular" w:hAnsi="DIN-Regular"/>
          <w:b/>
        </w:rPr>
        <w:t>DIRECTOR DEVELOPMENT AND EDUCATION PLAN</w:t>
      </w:r>
    </w:p>
    <w:p w:rsidR="00342AEF" w:rsidRDefault="00342AEF" w:rsidP="00342AEF">
      <w:pPr>
        <w:jc w:val="center"/>
        <w:rPr>
          <w:rFonts w:ascii="DIN-Regular" w:hAnsi="DIN-Regular"/>
          <w:b/>
        </w:rPr>
      </w:pPr>
      <w:r w:rsidRPr="00A33F9E">
        <w:rPr>
          <w:rFonts w:ascii="DIN-Regular" w:hAnsi="DIN-Regular"/>
          <w:b/>
        </w:rPr>
        <w:t xml:space="preserve">Appendix </w:t>
      </w:r>
    </w:p>
    <w:p w:rsidR="00342AEF" w:rsidRDefault="00342AEF" w:rsidP="00342AEF">
      <w:pPr>
        <w:jc w:val="center"/>
        <w:rPr>
          <w:rFonts w:ascii="DIN-Regular" w:hAnsi="DIN-Regular"/>
          <w:b/>
        </w:rPr>
      </w:pPr>
    </w:p>
    <w:p w:rsidR="00342AEF" w:rsidRPr="00A33F9E" w:rsidRDefault="00342AEF" w:rsidP="00342AEF">
      <w:pPr>
        <w:jc w:val="center"/>
        <w:rPr>
          <w:rFonts w:ascii="DIN-Regular" w:hAnsi="DIN-Regular"/>
          <w:b/>
        </w:rPr>
      </w:pPr>
      <w:r>
        <w:rPr>
          <w:rFonts w:ascii="DIN-Regular" w:hAnsi="DIN-Regular"/>
          <w:b/>
        </w:rPr>
        <w:t>POTENTIAL FOCUS AREAS</w:t>
      </w:r>
    </w:p>
    <w:p w:rsidR="00342AEF" w:rsidRDefault="00342AEF" w:rsidP="00342AEF">
      <w:pPr>
        <w:jc w:val="center"/>
        <w:rPr>
          <w:rFonts w:ascii="DIN-Regular" w:hAnsi="DIN-Regular"/>
        </w:rPr>
      </w:pPr>
    </w:p>
    <w:p w:rsidR="00342AEF" w:rsidRDefault="00342AEF" w:rsidP="00342AEF">
      <w:pPr>
        <w:rPr>
          <w:rFonts w:ascii="DIN-Regular" w:hAnsi="DIN-Regular"/>
        </w:rPr>
      </w:pPr>
      <w:r>
        <w:rPr>
          <w:rFonts w:ascii="DIN-Regular" w:hAnsi="DIN-Regular"/>
        </w:rPr>
        <w:t>The following are suggested focus areas where new and experienced Directors may wish to receive more detailed information or a refresher.  This is not an exhaustive list, and Directors are welcome to request a briefing on another topic.  Please note that, if one Director asks for a presentation, as a general rule we will invite all Directors.</w:t>
      </w:r>
    </w:p>
    <w:p w:rsidR="00342AEF" w:rsidRPr="00DE6FB6" w:rsidRDefault="00342AEF" w:rsidP="00342AEF">
      <w:pPr>
        <w:jc w:val="center"/>
        <w:rPr>
          <w:rFonts w:ascii="DIN-Regular" w:hAnsi="DIN-Regular"/>
        </w:rPr>
      </w:pPr>
    </w:p>
    <w:p w:rsidR="00342AEF" w:rsidRDefault="00342AEF" w:rsidP="00342AEF">
      <w:pPr>
        <w:ind w:left="360"/>
        <w:rPr>
          <w:rFonts w:ascii="DIN-Regular" w:hAnsi="DIN-Regular"/>
        </w:rPr>
      </w:pPr>
      <w:r>
        <w:rPr>
          <w:rFonts w:ascii="DIN-Regular" w:hAnsi="DIN-Regular"/>
        </w:rPr>
        <w:t>Aviation Marketing/Air Service Development—including the Integrated Marketing Strategy, “Team YVR” approach, airline incentive programs, filling the planes at both ends</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Capital Plan—a more comprehensive review of the long term capital plan, a follow- up to the orientation program, may be combined with overview of the long term financial plan</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Cargo at YVR—a look at the Cargo Village, integrator versus belly cargo, YVR’s cargo strategy; may include a tour of Cargo Village</w:t>
      </w:r>
    </w:p>
    <w:p w:rsidR="00342AEF" w:rsidRDefault="00342AEF" w:rsidP="00342AEF">
      <w:pPr>
        <w:ind w:left="360"/>
        <w:rPr>
          <w:rFonts w:ascii="DIN-Regular" w:hAnsi="DIN-Regular"/>
        </w:rPr>
      </w:pPr>
      <w:r>
        <w:rPr>
          <w:rFonts w:ascii="DIN-Regular" w:hAnsi="DIN-Regular"/>
        </w:rPr>
        <w:t xml:space="preserve"> </w:t>
      </w:r>
    </w:p>
    <w:p w:rsidR="00342AEF" w:rsidRDefault="00342AEF" w:rsidP="00342AEF">
      <w:pPr>
        <w:ind w:left="360"/>
        <w:rPr>
          <w:rFonts w:ascii="DIN-Regular" w:hAnsi="DIN-Regular"/>
        </w:rPr>
      </w:pPr>
      <w:r>
        <w:rPr>
          <w:rFonts w:ascii="DIN-Regular" w:hAnsi="DIN-Regular"/>
        </w:rPr>
        <w:t xml:space="preserve">Corporate Social Responsibility—dealing with stakeholders, Community Investment Program </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 xml:space="preserve">Commercial Services Strategy—how terminal tenants are selected; RFP process; tenant relations; Duty Free; Parking   </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The Competition—information on the airports with which YVR competes, how we measure our performance against them</w:t>
      </w:r>
    </w:p>
    <w:p w:rsidR="00342AEF" w:rsidRDefault="00342AEF" w:rsidP="00342AEF">
      <w:pPr>
        <w:ind w:left="360"/>
        <w:rPr>
          <w:rFonts w:ascii="DIN-Regular" w:hAnsi="DIN-Regular"/>
        </w:rPr>
      </w:pPr>
      <w:r>
        <w:rPr>
          <w:rFonts w:ascii="DIN-Regular" w:hAnsi="DIN-Regular"/>
        </w:rPr>
        <w:t xml:space="preserve"> </w:t>
      </w:r>
    </w:p>
    <w:p w:rsidR="00342AEF" w:rsidRDefault="00342AEF" w:rsidP="00342AEF">
      <w:pPr>
        <w:ind w:left="360"/>
        <w:rPr>
          <w:rFonts w:ascii="DIN-Regular" w:hAnsi="DIN-Regular"/>
        </w:rPr>
      </w:pPr>
      <w:r>
        <w:rPr>
          <w:rFonts w:ascii="DIN-Regular" w:hAnsi="DIN-Regular"/>
        </w:rPr>
        <w:t xml:space="preserve">A Day in the Life of Operations or How We Move People, Planes and Bags—more detailed overview of the operational teams at YVR—the Operations Centre, Emergency Operations Centre, Airside Teams, Maintenance </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Enterprise Risk Management Program: A Deeper Dive</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lastRenderedPageBreak/>
        <w:t>Environmental Management at YVR—including Environmental Management Plan, Environmental targets and how they were set, environmental auditing, construction project review</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Financial Plan—a more comprehensive review of the long term financial plan, a follow up to the orientation program, may be combined with overview of the long term capital plan</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 xml:space="preserve">Government Relations—overview of how we manage relations with local, provincial and the federal governments and what are the key issues at each level of Government.  Note: </w:t>
      </w:r>
      <w:proofErr w:type="gramStart"/>
      <w:r>
        <w:rPr>
          <w:rFonts w:ascii="DIN-Regular" w:hAnsi="DIN-Regular"/>
        </w:rPr>
        <w:t>the</w:t>
      </w:r>
      <w:proofErr w:type="gramEnd"/>
      <w:r>
        <w:rPr>
          <w:rFonts w:ascii="DIN-Regular" w:hAnsi="DIN-Regular"/>
        </w:rPr>
        <w:t xml:space="preserve"> Governance Committee receives </w:t>
      </w:r>
      <w:r w:rsidR="00976639">
        <w:rPr>
          <w:rFonts w:ascii="DIN-Regular" w:hAnsi="DIN-Regular"/>
        </w:rPr>
        <w:t xml:space="preserve">an </w:t>
      </w:r>
      <w:r>
        <w:rPr>
          <w:rFonts w:ascii="DIN-Regular" w:hAnsi="DIN-Regular"/>
        </w:rPr>
        <w:t>annual report on Government Relations</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Ground Access—the complicated world of getting to and from the airport</w:t>
      </w:r>
    </w:p>
    <w:p w:rsidR="00342AEF" w:rsidRDefault="00342AEF" w:rsidP="00342AEF">
      <w:pPr>
        <w:ind w:left="360"/>
        <w:rPr>
          <w:rFonts w:ascii="DIN-Regular" w:hAnsi="DIN-Regular"/>
        </w:rPr>
      </w:pPr>
      <w:r>
        <w:rPr>
          <w:rFonts w:ascii="DIN-Regular" w:hAnsi="DIN-Regular"/>
        </w:rPr>
        <w:t>Part 1:  what we do and do not control, working with TransLink, local municipalities and the Province.</w:t>
      </w:r>
    </w:p>
    <w:p w:rsidR="00342AEF" w:rsidRDefault="00342AEF" w:rsidP="00342AEF">
      <w:pPr>
        <w:ind w:left="360"/>
        <w:rPr>
          <w:rFonts w:ascii="DIN-Regular" w:hAnsi="DIN-Regular"/>
        </w:rPr>
      </w:pPr>
      <w:r>
        <w:rPr>
          <w:rFonts w:ascii="DIN-Regular" w:hAnsi="DIN-Regular"/>
        </w:rPr>
        <w:t>Part 2: expanding transportation options, traditional: taxis, cars and rental cars, new: ride sharing (UBER), car sharing (Car 2 Go, EVO), self-driving vehicles, app- driven car rental by individuals, etc.</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Innovation at YVR—Innovative Travel Solutions, the kiosk business, Innovation Accelerators Program</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 xml:space="preserve">IT and Digital Plan—digital </w:t>
      </w:r>
      <w:r w:rsidR="00976639">
        <w:rPr>
          <w:rFonts w:ascii="DIN-Regular" w:hAnsi="DIN-Regular"/>
        </w:rPr>
        <w:t>is</w:t>
      </w:r>
      <w:r>
        <w:rPr>
          <w:rFonts w:ascii="DIN-Regular" w:hAnsi="DIN-Regular"/>
        </w:rPr>
        <w:t xml:space="preserve"> the way we do things, plan also covers cyber security</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International and Canadian Aviation Regimes—Chicago convention, bilateral air services agreements, freedoms of the air, Canada’s current international aviation policy</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The Master Plan and Area Plans at YVR—review Master Plan requirements, the 2037 Master Plan and associated Land Use Plan; discuss future area plans</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Property Management at YVR</w:t>
      </w:r>
      <w:bookmarkStart w:id="1" w:name="_Hlk523222280"/>
      <w:r>
        <w:rPr>
          <w:rFonts w:ascii="DIN-Regular" w:hAnsi="DIN-Regular"/>
        </w:rPr>
        <w:t>—</w:t>
      </w:r>
      <w:bookmarkEnd w:id="1"/>
      <w:r>
        <w:rPr>
          <w:rFonts w:ascii="DIN-Regular" w:hAnsi="DIN-Regular"/>
        </w:rPr>
        <w:t>an overview of VAPM and VAPH, history, future initiatives—may include tour of VAPM buildings</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Sustainability at YVR</w:t>
      </w:r>
      <w:r w:rsidR="00976639">
        <w:rPr>
          <w:rFonts w:ascii="DIN-Regular" w:hAnsi="DIN-Regular"/>
        </w:rPr>
        <w:t>—</w:t>
      </w:r>
      <w:r>
        <w:rPr>
          <w:rFonts w:ascii="DIN-Regular" w:hAnsi="DIN-Regular"/>
        </w:rPr>
        <w:t>leadership aspiration, sustainability framework, comparators</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lastRenderedPageBreak/>
        <w:t xml:space="preserve">Talent Strategy—building the workforce required for a successful future </w:t>
      </w:r>
    </w:p>
    <w:p w:rsidR="00342AEF" w:rsidRDefault="00342AEF" w:rsidP="00342AEF">
      <w:pPr>
        <w:ind w:left="360"/>
        <w:rPr>
          <w:rFonts w:ascii="DIN-Regular" w:hAnsi="DIN-Regular"/>
        </w:rPr>
      </w:pPr>
    </w:p>
    <w:p w:rsidR="00342AEF" w:rsidRDefault="00342AEF" w:rsidP="00342AEF">
      <w:pPr>
        <w:ind w:left="360"/>
        <w:rPr>
          <w:rFonts w:ascii="DIN-Regular" w:hAnsi="DIN-Regular"/>
        </w:rPr>
      </w:pPr>
      <w:r>
        <w:rPr>
          <w:rFonts w:ascii="DIN-Regular" w:hAnsi="DIN-Regular"/>
        </w:rPr>
        <w:t>Wildlife Management—may include a tour</w:t>
      </w:r>
    </w:p>
    <w:p w:rsidR="00342AEF" w:rsidRDefault="00342AEF" w:rsidP="00342AEF">
      <w:pPr>
        <w:ind w:left="360"/>
        <w:rPr>
          <w:rFonts w:ascii="DIN-Regular" w:hAnsi="DIN-Regular"/>
        </w:rPr>
      </w:pPr>
    </w:p>
    <w:p w:rsidR="00342AEF" w:rsidRPr="00DE6FB6" w:rsidRDefault="00342AEF" w:rsidP="00342AEF">
      <w:pPr>
        <w:ind w:left="360"/>
        <w:rPr>
          <w:rFonts w:ascii="DIN-Regular" w:hAnsi="DIN-Regular"/>
        </w:rPr>
      </w:pPr>
      <w:r>
        <w:rPr>
          <w:rFonts w:ascii="DIN-Regular" w:hAnsi="DIN-Regular"/>
        </w:rPr>
        <w:t xml:space="preserve">YVR &amp; Social Media—how the Communications Team uses  Facebook, Twitter, Instagram, WeChat and other social media platforms  </w:t>
      </w:r>
    </w:p>
    <w:p w:rsidR="005E1B02" w:rsidRPr="00FF50BF" w:rsidRDefault="005E1B02" w:rsidP="00342AEF">
      <w:pPr>
        <w:widowControl w:val="0"/>
        <w:tabs>
          <w:tab w:val="num" w:pos="1560"/>
        </w:tabs>
        <w:ind w:left="360"/>
        <w:jc w:val="both"/>
        <w:rPr>
          <w:rFonts w:ascii="DIN-Regular" w:hAnsi="DIN-Regular"/>
        </w:rPr>
      </w:pPr>
    </w:p>
    <w:sectPr w:rsidR="005E1B02" w:rsidRPr="00FF50BF">
      <w:headerReference w:type="default" r:id="rId8"/>
      <w:footerReference w:type="default" r:id="rId9"/>
      <w:headerReference w:type="first" r:id="rId10"/>
      <w:footerReference w:type="first" r:id="rId11"/>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643" w:rsidRDefault="00FF6643">
      <w:r>
        <w:separator/>
      </w:r>
    </w:p>
  </w:endnote>
  <w:endnote w:type="continuationSeparator" w:id="0">
    <w:p w:rsidR="00FF6643" w:rsidRDefault="00FF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panose1 w:val="020B0500000000000000"/>
    <w:charset w:val="00"/>
    <w:family w:val="swiss"/>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43" w:rsidRPr="00E768A0" w:rsidRDefault="00FF6643" w:rsidP="00E762A9">
    <w:pPr>
      <w:pStyle w:val="Footer"/>
      <w:pBdr>
        <w:top w:val="single" w:sz="6" w:space="1" w:color="auto"/>
      </w:pBdr>
      <w:tabs>
        <w:tab w:val="clear" w:pos="4320"/>
        <w:tab w:val="clear" w:pos="8640"/>
        <w:tab w:val="right" w:pos="9360"/>
      </w:tabs>
      <w:rPr>
        <w:sz w:val="22"/>
        <w:szCs w:val="22"/>
      </w:rPr>
    </w:pPr>
    <w:r w:rsidRPr="00E768A0">
      <w:rPr>
        <w:sz w:val="12"/>
        <w:szCs w:val="12"/>
      </w:rPr>
      <w:t>OrigAIP:</w:t>
    </w:r>
    <w:r w:rsidRPr="00E768A0">
      <w:rPr>
        <w:sz w:val="12"/>
        <w:szCs w:val="12"/>
      </w:rPr>
      <w:fldChar w:fldCharType="begin"/>
    </w:r>
    <w:r w:rsidRPr="00E768A0">
      <w:rPr>
        <w:sz w:val="12"/>
        <w:szCs w:val="12"/>
      </w:rPr>
      <w:instrText xml:space="preserve"> SUBJECT  \* MERGEFORMAT </w:instrText>
    </w:r>
    <w:r w:rsidRPr="00E768A0">
      <w:rPr>
        <w:sz w:val="12"/>
        <w:szCs w:val="12"/>
      </w:rPr>
      <w:fldChar w:fldCharType="separate"/>
    </w:r>
    <w:r w:rsidR="00624731">
      <w:rPr>
        <w:sz w:val="12"/>
        <w:szCs w:val="12"/>
      </w:rPr>
      <w:t>19Feb04;</w:t>
    </w:r>
    <w:r w:rsidRPr="00E768A0">
      <w:rPr>
        <w:sz w:val="12"/>
        <w:szCs w:val="12"/>
      </w:rPr>
      <w:fldChar w:fldCharType="end"/>
    </w:r>
    <w:r w:rsidRPr="00E768A0">
      <w:rPr>
        <w:sz w:val="12"/>
        <w:szCs w:val="12"/>
      </w:rPr>
      <w:t xml:space="preserve"> revision:</w:t>
    </w:r>
    <w:r>
      <w:rPr>
        <w:sz w:val="12"/>
        <w:szCs w:val="12"/>
      </w:rPr>
      <w:t xml:space="preserve"> </w:t>
    </w:r>
    <w:r w:rsidR="00A253E1">
      <w:rPr>
        <w:sz w:val="12"/>
        <w:szCs w:val="12"/>
      </w:rPr>
      <w:t>Sept27 2018</w:t>
    </w:r>
    <w:r>
      <w:rPr>
        <w:sz w:val="18"/>
      </w:rPr>
      <w:tab/>
    </w:r>
    <w:r w:rsidRPr="000941DC">
      <w:rPr>
        <w:rFonts w:ascii="DIN-Regular" w:hAnsi="DIN-Regular"/>
        <w:sz w:val="22"/>
        <w:szCs w:val="22"/>
      </w:rPr>
      <w:t xml:space="preserve">page </w:t>
    </w:r>
    <w:r w:rsidRPr="000941DC">
      <w:rPr>
        <w:rFonts w:ascii="DIN-Regular" w:hAnsi="DIN-Regular"/>
        <w:sz w:val="22"/>
        <w:szCs w:val="22"/>
      </w:rPr>
      <w:fldChar w:fldCharType="begin"/>
    </w:r>
    <w:r w:rsidRPr="000941DC">
      <w:rPr>
        <w:rFonts w:ascii="DIN-Regular" w:hAnsi="DIN-Regular"/>
        <w:sz w:val="22"/>
        <w:szCs w:val="22"/>
      </w:rPr>
      <w:instrText xml:space="preserve">page </w:instrText>
    </w:r>
    <w:r w:rsidRPr="000941DC">
      <w:rPr>
        <w:rFonts w:ascii="DIN-Regular" w:hAnsi="DIN-Regular"/>
        <w:sz w:val="22"/>
        <w:szCs w:val="22"/>
      </w:rPr>
      <w:fldChar w:fldCharType="separate"/>
    </w:r>
    <w:r w:rsidR="00624731">
      <w:rPr>
        <w:rFonts w:ascii="DIN-Regular" w:hAnsi="DIN-Regular"/>
        <w:noProof/>
        <w:sz w:val="22"/>
        <w:szCs w:val="22"/>
      </w:rPr>
      <w:t>9</w:t>
    </w:r>
    <w:r w:rsidRPr="000941DC">
      <w:rPr>
        <w:rFonts w:ascii="DIN-Regular" w:hAnsi="DIN-Regular"/>
        <w:sz w:val="22"/>
        <w:szCs w:val="22"/>
      </w:rPr>
      <w:fldChar w:fldCharType="end"/>
    </w:r>
  </w:p>
  <w:p w:rsidR="00FF6643" w:rsidRPr="000941DC" w:rsidRDefault="00A253E1" w:rsidP="007B49CE">
    <w:pPr>
      <w:pStyle w:val="Footer"/>
      <w:tabs>
        <w:tab w:val="clear" w:pos="8640"/>
        <w:tab w:val="right" w:pos="8820"/>
      </w:tabs>
      <w:rPr>
        <w:rFonts w:ascii="Arial Narrow" w:hAnsi="Arial Narrow"/>
        <w:sz w:val="16"/>
        <w:szCs w:val="16"/>
      </w:rPr>
    </w:pPr>
    <w:r>
      <w:rPr>
        <w:rFonts w:ascii="Arial Narrow" w:hAnsi="Arial Narrow"/>
        <w:i/>
        <w:sz w:val="16"/>
        <w:szCs w:val="16"/>
      </w:rPr>
      <w:t>R:\</w:t>
    </w:r>
    <w:r w:rsidR="007B49CE">
      <w:rPr>
        <w:rFonts w:ascii="Arial Narrow" w:hAnsi="Arial Narrow"/>
        <w:i/>
        <w:sz w:val="16"/>
        <w:szCs w:val="16"/>
      </w:rPr>
      <w:t>Manual/Current Manual/</w:t>
    </w:r>
    <w:r w:rsidR="007B49CE" w:rsidRPr="00450AED">
      <w:rPr>
        <w:rFonts w:ascii="Arial Narrow" w:hAnsi="Arial Narrow"/>
        <w:i/>
        <w:sz w:val="16"/>
        <w:szCs w:val="16"/>
      </w:rPr>
      <w:fldChar w:fldCharType="begin"/>
    </w:r>
    <w:r w:rsidR="007B49CE" w:rsidRPr="00450AED">
      <w:rPr>
        <w:rFonts w:ascii="Arial Narrow" w:hAnsi="Arial Narrow"/>
        <w:i/>
        <w:sz w:val="16"/>
        <w:szCs w:val="16"/>
      </w:rPr>
      <w:instrText xml:space="preserve"> FILENAME   \* MERGEFORMAT </w:instrText>
    </w:r>
    <w:r w:rsidR="007B49CE" w:rsidRPr="00450AED">
      <w:rPr>
        <w:rFonts w:ascii="Arial Narrow" w:hAnsi="Arial Narrow"/>
        <w:i/>
        <w:sz w:val="16"/>
        <w:szCs w:val="16"/>
      </w:rPr>
      <w:fldChar w:fldCharType="separate"/>
    </w:r>
    <w:r w:rsidR="00624731">
      <w:rPr>
        <w:rFonts w:ascii="Arial Narrow" w:hAnsi="Arial Narrow"/>
        <w:i/>
        <w:noProof/>
        <w:sz w:val="16"/>
        <w:szCs w:val="16"/>
      </w:rPr>
      <w:t>T08 Director Development and Education Policy app</w:t>
    </w:r>
    <w:r>
      <w:rPr>
        <w:rFonts w:ascii="Arial Narrow" w:hAnsi="Arial Narrow"/>
        <w:i/>
        <w:noProof/>
        <w:sz w:val="16"/>
        <w:szCs w:val="16"/>
      </w:rPr>
      <w:t>-Sept27 2018</w:t>
    </w:r>
    <w:r w:rsidR="002F78A3">
      <w:rPr>
        <w:rFonts w:ascii="Arial Narrow" w:hAnsi="Arial Narrow"/>
        <w:i/>
        <w:noProof/>
        <w:sz w:val="16"/>
        <w:szCs w:val="16"/>
      </w:rPr>
      <w:t xml:space="preserve"> post gov v2</w:t>
    </w:r>
    <w:r w:rsidR="00624731">
      <w:rPr>
        <w:rFonts w:ascii="Arial Narrow" w:hAnsi="Arial Narrow"/>
        <w:i/>
        <w:noProof/>
        <w:sz w:val="16"/>
        <w:szCs w:val="16"/>
      </w:rPr>
      <w:t>.docx</w:t>
    </w:r>
    <w:r w:rsidR="007B49CE" w:rsidRPr="00450AED">
      <w:rPr>
        <w:rFonts w:ascii="Arial Narrow" w:hAnsi="Arial Narrow"/>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43" w:rsidRPr="00AC3FB2" w:rsidRDefault="00FF6643" w:rsidP="00E762A9">
    <w:pPr>
      <w:pStyle w:val="Footer"/>
      <w:pBdr>
        <w:top w:val="single" w:sz="6" w:space="1" w:color="auto"/>
      </w:pBdr>
      <w:tabs>
        <w:tab w:val="clear" w:pos="4320"/>
        <w:tab w:val="clear" w:pos="8640"/>
        <w:tab w:val="right" w:pos="9360"/>
      </w:tabs>
      <w:rPr>
        <w:sz w:val="22"/>
        <w:szCs w:val="22"/>
      </w:rPr>
    </w:pPr>
    <w:r w:rsidRPr="00AC3FB2">
      <w:rPr>
        <w:sz w:val="12"/>
        <w:szCs w:val="12"/>
      </w:rPr>
      <w:t>OrigAIP:</w:t>
    </w:r>
    <w:r w:rsidRPr="00AC3FB2">
      <w:rPr>
        <w:sz w:val="12"/>
        <w:szCs w:val="12"/>
      </w:rPr>
      <w:fldChar w:fldCharType="begin"/>
    </w:r>
    <w:r w:rsidRPr="00AC3FB2">
      <w:rPr>
        <w:sz w:val="12"/>
        <w:szCs w:val="12"/>
      </w:rPr>
      <w:instrText xml:space="preserve"> SUBJECT  \* MERGEFORMAT </w:instrText>
    </w:r>
    <w:r w:rsidRPr="00AC3FB2">
      <w:rPr>
        <w:sz w:val="12"/>
        <w:szCs w:val="12"/>
      </w:rPr>
      <w:fldChar w:fldCharType="separate"/>
    </w:r>
    <w:r w:rsidR="00624731">
      <w:rPr>
        <w:sz w:val="12"/>
        <w:szCs w:val="12"/>
      </w:rPr>
      <w:t>19Feb04;</w:t>
    </w:r>
    <w:r w:rsidRPr="00AC3FB2">
      <w:rPr>
        <w:sz w:val="12"/>
        <w:szCs w:val="12"/>
      </w:rPr>
      <w:fldChar w:fldCharType="end"/>
    </w:r>
    <w:r w:rsidRPr="00AC3FB2">
      <w:rPr>
        <w:sz w:val="12"/>
        <w:szCs w:val="12"/>
      </w:rPr>
      <w:t xml:space="preserve">BOD revision: </w:t>
    </w:r>
    <w:r w:rsidR="00A253E1">
      <w:rPr>
        <w:sz w:val="12"/>
        <w:szCs w:val="12"/>
      </w:rPr>
      <w:t>Sept27 2018</w:t>
    </w:r>
    <w:r w:rsidRPr="00AC3FB2">
      <w:rPr>
        <w:sz w:val="12"/>
        <w:szCs w:val="12"/>
      </w:rPr>
      <w:t xml:space="preserve">; </w:t>
    </w:r>
    <w:r>
      <w:rPr>
        <w:sz w:val="18"/>
      </w:rPr>
      <w:tab/>
    </w:r>
    <w:r w:rsidRPr="00AC3FB2">
      <w:rPr>
        <w:sz w:val="22"/>
        <w:szCs w:val="22"/>
      </w:rPr>
      <w:t xml:space="preserve">page </w:t>
    </w:r>
    <w:r w:rsidRPr="00AC3FB2">
      <w:rPr>
        <w:sz w:val="22"/>
        <w:szCs w:val="22"/>
      </w:rPr>
      <w:fldChar w:fldCharType="begin"/>
    </w:r>
    <w:r w:rsidRPr="00AC3FB2">
      <w:rPr>
        <w:sz w:val="22"/>
        <w:szCs w:val="22"/>
      </w:rPr>
      <w:instrText xml:space="preserve">page </w:instrText>
    </w:r>
    <w:r w:rsidRPr="00AC3FB2">
      <w:rPr>
        <w:sz w:val="22"/>
        <w:szCs w:val="22"/>
      </w:rPr>
      <w:fldChar w:fldCharType="separate"/>
    </w:r>
    <w:r w:rsidR="00624731">
      <w:rPr>
        <w:noProof/>
        <w:sz w:val="22"/>
        <w:szCs w:val="22"/>
      </w:rPr>
      <w:t>1</w:t>
    </w:r>
    <w:r w:rsidRPr="00AC3FB2">
      <w:rPr>
        <w:sz w:val="22"/>
        <w:szCs w:val="22"/>
      </w:rPr>
      <w:fldChar w:fldCharType="end"/>
    </w:r>
  </w:p>
  <w:p w:rsidR="00FF6643" w:rsidRPr="00450AED" w:rsidRDefault="00A253E1" w:rsidP="00E762A9">
    <w:pPr>
      <w:pStyle w:val="Footer"/>
      <w:tabs>
        <w:tab w:val="clear" w:pos="8640"/>
        <w:tab w:val="right" w:pos="8820"/>
      </w:tabs>
      <w:rPr>
        <w:rFonts w:ascii="Arial Narrow" w:hAnsi="Arial Narrow"/>
        <w:sz w:val="16"/>
        <w:szCs w:val="16"/>
      </w:rPr>
    </w:pPr>
    <w:r>
      <w:rPr>
        <w:rFonts w:ascii="Arial Narrow" w:hAnsi="Arial Narrow"/>
        <w:i/>
        <w:sz w:val="16"/>
        <w:szCs w:val="16"/>
      </w:rPr>
      <w:t>R:\</w:t>
    </w:r>
    <w:r w:rsidR="007B49CE">
      <w:rPr>
        <w:rFonts w:ascii="Arial Narrow" w:hAnsi="Arial Narrow"/>
        <w:i/>
        <w:sz w:val="16"/>
        <w:szCs w:val="16"/>
      </w:rPr>
      <w:t>Manual/Current Manual/</w:t>
    </w:r>
    <w:r w:rsidR="00FF6643" w:rsidRPr="00450AED">
      <w:rPr>
        <w:rFonts w:ascii="Arial Narrow" w:hAnsi="Arial Narrow"/>
        <w:i/>
        <w:sz w:val="16"/>
        <w:szCs w:val="16"/>
      </w:rPr>
      <w:fldChar w:fldCharType="begin"/>
    </w:r>
    <w:r w:rsidR="00FF6643" w:rsidRPr="00450AED">
      <w:rPr>
        <w:rFonts w:ascii="Arial Narrow" w:hAnsi="Arial Narrow"/>
        <w:i/>
        <w:sz w:val="16"/>
        <w:szCs w:val="16"/>
      </w:rPr>
      <w:instrText xml:space="preserve"> FILENAME   \* MERGEFORMAT </w:instrText>
    </w:r>
    <w:r w:rsidR="00FF6643" w:rsidRPr="00450AED">
      <w:rPr>
        <w:rFonts w:ascii="Arial Narrow" w:hAnsi="Arial Narrow"/>
        <w:i/>
        <w:sz w:val="16"/>
        <w:szCs w:val="16"/>
      </w:rPr>
      <w:fldChar w:fldCharType="separate"/>
    </w:r>
    <w:r w:rsidR="00624731">
      <w:rPr>
        <w:rFonts w:ascii="Arial Narrow" w:hAnsi="Arial Narrow"/>
        <w:i/>
        <w:noProof/>
        <w:sz w:val="16"/>
        <w:szCs w:val="16"/>
      </w:rPr>
      <w:t>T08 Director Development and Education Policy app</w:t>
    </w:r>
    <w:r>
      <w:rPr>
        <w:rFonts w:ascii="Arial Narrow" w:hAnsi="Arial Narrow"/>
        <w:i/>
        <w:noProof/>
        <w:sz w:val="16"/>
        <w:szCs w:val="16"/>
      </w:rPr>
      <w:t>-Sept27 2018</w:t>
    </w:r>
    <w:r w:rsidR="002F78A3">
      <w:rPr>
        <w:rFonts w:ascii="Arial Narrow" w:hAnsi="Arial Narrow"/>
        <w:i/>
        <w:noProof/>
        <w:sz w:val="16"/>
        <w:szCs w:val="16"/>
      </w:rPr>
      <w:t xml:space="preserve"> post gov v2.d</w:t>
    </w:r>
    <w:r w:rsidR="00624731">
      <w:rPr>
        <w:rFonts w:ascii="Arial Narrow" w:hAnsi="Arial Narrow"/>
        <w:i/>
        <w:noProof/>
        <w:sz w:val="16"/>
        <w:szCs w:val="16"/>
      </w:rPr>
      <w:t>ocx</w:t>
    </w:r>
    <w:r w:rsidR="00FF6643" w:rsidRPr="00450AED">
      <w:rPr>
        <w:rFonts w:ascii="Arial Narrow" w:hAnsi="Arial Narrow"/>
        <w:i/>
        <w:sz w:val="16"/>
        <w:szCs w:val="16"/>
      </w:rPr>
      <w:fldChar w:fldCharType="end"/>
    </w:r>
  </w:p>
  <w:p w:rsidR="00FF6643" w:rsidRPr="00E762A9" w:rsidRDefault="00FF6643" w:rsidP="00E76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643" w:rsidRDefault="00FF6643">
      <w:r>
        <w:separator/>
      </w:r>
    </w:p>
  </w:footnote>
  <w:footnote w:type="continuationSeparator" w:id="0">
    <w:p w:rsidR="00FF6643" w:rsidRDefault="00FF6643">
      <w:r>
        <w:continuationSeparator/>
      </w:r>
    </w:p>
  </w:footnote>
  <w:footnote w:id="1">
    <w:p w:rsidR="00FF6643" w:rsidRPr="00C63162" w:rsidRDefault="00FF6643">
      <w:pPr>
        <w:pStyle w:val="FootnoteText"/>
        <w:rPr>
          <w:rFonts w:ascii="DIN-Regular" w:hAnsi="DIN-Regular"/>
        </w:rPr>
      </w:pPr>
      <w:r w:rsidRPr="00C63162">
        <w:rPr>
          <w:rStyle w:val="FootnoteReference"/>
          <w:rFonts w:ascii="DIN-Regular" w:hAnsi="DIN-Regular"/>
        </w:rPr>
        <w:footnoteRef/>
      </w:r>
      <w:r w:rsidRPr="00C63162">
        <w:rPr>
          <w:rFonts w:ascii="DIN-Regular" w:hAnsi="DIN-Regular"/>
        </w:rPr>
        <w:t xml:space="preserve"> In recognition of individuals’ availability, meetings may be combined where necessary.  Meetings will take place in a private setting to facilitate the free flow of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43" w:rsidRPr="00734091" w:rsidRDefault="00FF6643" w:rsidP="00734091">
    <w:pPr>
      <w:tabs>
        <w:tab w:val="center" w:pos="4320"/>
        <w:tab w:val="right" w:pos="9360"/>
      </w:tabs>
      <w:rPr>
        <w:rFonts w:ascii="DIN-Regular" w:hAnsi="DIN-Regular"/>
        <w:b/>
        <w:szCs w:val="20"/>
        <w:lang w:val="en-GB"/>
      </w:rPr>
    </w:pPr>
    <w:r w:rsidRPr="00734091">
      <w:rPr>
        <w:rFonts w:ascii="DIN-Regular" w:hAnsi="DIN-Regular"/>
        <w:b/>
        <w:szCs w:val="20"/>
        <w:lang w:val="en-GB"/>
      </w:rPr>
      <w:t>Vancouver Airport Authority</w:t>
    </w:r>
    <w:r w:rsidRPr="00734091">
      <w:rPr>
        <w:rFonts w:ascii="DIN-Regular" w:hAnsi="DIN-Regular"/>
        <w:b/>
        <w:szCs w:val="20"/>
        <w:lang w:val="en-GB"/>
      </w:rPr>
      <w:tab/>
    </w:r>
    <w:r w:rsidRPr="00734091">
      <w:rPr>
        <w:rFonts w:ascii="DIN-Regular" w:hAnsi="DIN-Regular"/>
        <w:b/>
        <w:szCs w:val="20"/>
        <w:lang w:val="en-GB"/>
      </w:rPr>
      <w:tab/>
      <w:t>Governance Rules &amp; Practices</w:t>
    </w:r>
  </w:p>
  <w:p w:rsidR="00FF6643" w:rsidRPr="00734091" w:rsidRDefault="00FF6643" w:rsidP="00734091">
    <w:pPr>
      <w:pBdr>
        <w:bottom w:val="single" w:sz="6" w:space="1" w:color="auto"/>
      </w:pBdr>
      <w:tabs>
        <w:tab w:val="center" w:pos="4320"/>
        <w:tab w:val="right" w:pos="9360"/>
      </w:tabs>
      <w:rPr>
        <w:rFonts w:ascii="DIN-Regular" w:hAnsi="DIN-Regular"/>
        <w:b/>
        <w:szCs w:val="20"/>
        <w:lang w:val="en-GB"/>
      </w:rPr>
    </w:pPr>
    <w:r>
      <w:rPr>
        <w:rFonts w:ascii="DIN-Regular" w:hAnsi="DIN-Regular"/>
        <w:b/>
        <w:szCs w:val="20"/>
        <w:lang w:val="en-GB"/>
      </w:rPr>
      <w:t>Board Manual</w:t>
    </w:r>
    <w:r>
      <w:rPr>
        <w:rFonts w:ascii="DIN-Regular" w:hAnsi="DIN-Regular"/>
        <w:b/>
        <w:szCs w:val="20"/>
        <w:lang w:val="en-GB"/>
      </w:rPr>
      <w:tab/>
    </w:r>
    <w:r>
      <w:rPr>
        <w:rFonts w:ascii="DIN-Regular" w:hAnsi="DIN-Regular"/>
        <w:b/>
        <w:szCs w:val="20"/>
        <w:lang w:val="en-GB"/>
      </w:rPr>
      <w:tab/>
      <w:t>Tab 8</w:t>
    </w:r>
  </w:p>
  <w:p w:rsidR="00FF6643" w:rsidRDefault="00FF6643">
    <w:pPr>
      <w:pStyle w:val="Header"/>
      <w:rPr>
        <w:rFonts w:ascii="Times New Roman" w:hAnsi="Times New Roman"/>
      </w:rPr>
    </w:pPr>
  </w:p>
  <w:p w:rsidR="00FF6643" w:rsidRDefault="00FF6643">
    <w:pPr>
      <w:pStyle w:val="Header"/>
      <w:shd w:val="pct5" w:color="auto" w:fill="auto"/>
      <w:jc w:val="center"/>
      <w:rPr>
        <w:rFonts w:ascii="Times New Roman" w:hAnsi="Times New Roman"/>
        <w:b/>
      </w:rPr>
    </w:pPr>
  </w:p>
  <w:p w:rsidR="00FF6643" w:rsidRPr="00734091" w:rsidRDefault="00FF6643">
    <w:pPr>
      <w:pStyle w:val="Header"/>
      <w:shd w:val="pct5" w:color="auto" w:fill="auto"/>
      <w:jc w:val="center"/>
      <w:rPr>
        <w:rFonts w:ascii="DIN-Regular" w:hAnsi="DIN-Regular"/>
        <w:b/>
      </w:rPr>
    </w:pPr>
    <w:r w:rsidRPr="00734091">
      <w:rPr>
        <w:rFonts w:ascii="DIN-Regular" w:hAnsi="DIN-Regular"/>
        <w:b/>
      </w:rPr>
      <w:t>DIRECTOR DEVELOPMENT AND EDUCATION PLAN</w:t>
    </w:r>
  </w:p>
  <w:p w:rsidR="00FF6643" w:rsidRDefault="00FF6643">
    <w:pPr>
      <w:pStyle w:val="Header"/>
      <w:shd w:val="pct5" w:color="auto" w:fill="auto"/>
      <w:jc w:val="center"/>
    </w:pPr>
  </w:p>
  <w:p w:rsidR="00FF6643" w:rsidRDefault="00FF6643">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43" w:rsidRPr="00FF50BF" w:rsidRDefault="00FF6643">
    <w:pPr>
      <w:pStyle w:val="Header"/>
      <w:tabs>
        <w:tab w:val="clear" w:pos="8640"/>
        <w:tab w:val="right" w:pos="9360"/>
      </w:tabs>
      <w:rPr>
        <w:rFonts w:ascii="DIN-Regular" w:hAnsi="DIN-Regular"/>
        <w:b/>
      </w:rPr>
    </w:pPr>
    <w:r w:rsidRPr="00FF50BF">
      <w:rPr>
        <w:rFonts w:ascii="DIN-Regular" w:hAnsi="DIN-Regular"/>
        <w:b/>
      </w:rPr>
      <w:t>Vancouver Airport Authority</w:t>
    </w:r>
    <w:r w:rsidRPr="00FF50BF">
      <w:rPr>
        <w:rFonts w:ascii="DIN-Regular" w:hAnsi="DIN-Regular"/>
        <w:b/>
      </w:rPr>
      <w:tab/>
    </w:r>
    <w:r w:rsidRPr="00FF50BF">
      <w:rPr>
        <w:rFonts w:ascii="DIN-Regular" w:hAnsi="DIN-Regular"/>
        <w:b/>
      </w:rPr>
      <w:tab/>
      <w:t>Governance Rules &amp; Practices</w:t>
    </w:r>
  </w:p>
  <w:p w:rsidR="00FF6643" w:rsidRPr="00FF50BF" w:rsidRDefault="00FF6643">
    <w:pPr>
      <w:pStyle w:val="Header"/>
      <w:pBdr>
        <w:bottom w:val="single" w:sz="6" w:space="1" w:color="auto"/>
      </w:pBdr>
      <w:tabs>
        <w:tab w:val="clear" w:pos="8640"/>
        <w:tab w:val="right" w:pos="9360"/>
      </w:tabs>
      <w:rPr>
        <w:rFonts w:ascii="DIN-Regular" w:hAnsi="DIN-Regular"/>
        <w:b/>
      </w:rPr>
    </w:pPr>
    <w:r w:rsidRPr="00FF50BF">
      <w:rPr>
        <w:rFonts w:ascii="DIN-Regular" w:hAnsi="DIN-Regular"/>
        <w:b/>
      </w:rPr>
      <w:t>Board Manual</w:t>
    </w:r>
    <w:r w:rsidRPr="00FF50BF">
      <w:rPr>
        <w:rFonts w:ascii="DIN-Regular" w:hAnsi="DIN-Regular"/>
        <w:b/>
      </w:rPr>
      <w:tab/>
    </w:r>
    <w:r w:rsidRPr="00FF50BF">
      <w:rPr>
        <w:rFonts w:ascii="DIN-Regular" w:hAnsi="DIN-Regular"/>
        <w:b/>
      </w:rPr>
      <w:tab/>
      <w:t>Tab 8</w:t>
    </w:r>
  </w:p>
  <w:p w:rsidR="00FF6643" w:rsidRPr="00FF50BF" w:rsidRDefault="00FF6643">
    <w:pPr>
      <w:pStyle w:val="Header"/>
      <w:rPr>
        <w:rFonts w:ascii="DIN-Regular" w:hAnsi="DIN-Regular"/>
      </w:rPr>
    </w:pPr>
  </w:p>
  <w:p w:rsidR="00FF6643" w:rsidRPr="00FF50BF" w:rsidRDefault="00FF6643">
    <w:pPr>
      <w:pStyle w:val="Header"/>
      <w:shd w:val="pct5" w:color="auto" w:fill="auto"/>
      <w:jc w:val="center"/>
      <w:rPr>
        <w:rFonts w:ascii="DIN-Regular" w:hAnsi="DIN-Regular"/>
        <w:b/>
      </w:rPr>
    </w:pPr>
  </w:p>
  <w:p w:rsidR="00FF6643" w:rsidRPr="00FF50BF" w:rsidRDefault="00FF6643">
    <w:pPr>
      <w:pStyle w:val="Header"/>
      <w:shd w:val="pct5" w:color="auto" w:fill="auto"/>
      <w:jc w:val="center"/>
      <w:rPr>
        <w:rFonts w:ascii="DIN-Regular" w:hAnsi="DIN-Regular"/>
        <w:b/>
      </w:rPr>
    </w:pPr>
    <w:r w:rsidRPr="00FF50BF">
      <w:rPr>
        <w:rFonts w:ascii="DIN-Regular" w:hAnsi="DIN-Regular"/>
        <w:b/>
      </w:rPr>
      <w:t>DIRECTOR DEVELOPMENT AND EDUCATION PLAN</w:t>
    </w:r>
  </w:p>
  <w:p w:rsidR="00FF6643" w:rsidRPr="00FF50BF" w:rsidRDefault="00FF6643">
    <w:pPr>
      <w:pStyle w:val="Header"/>
      <w:shd w:val="pct5" w:color="auto" w:fill="auto"/>
      <w:jc w:val="center"/>
      <w:rPr>
        <w:rFonts w:ascii="DIN-Regular" w:hAnsi="DIN-Regular"/>
      </w:rPr>
    </w:pPr>
  </w:p>
  <w:p w:rsidR="00FF6643" w:rsidRDefault="00FF6643">
    <w:pPr>
      <w:rPr>
        <w:sz w:val="20"/>
      </w:rPr>
    </w:pPr>
  </w:p>
  <w:p w:rsidR="00FF6643" w:rsidRDefault="00FF6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2EEC"/>
    <w:multiLevelType w:val="hybridMultilevel"/>
    <w:tmpl w:val="ECFE50BA"/>
    <w:lvl w:ilvl="0" w:tplc="78E8B9EA">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DC6C18"/>
    <w:multiLevelType w:val="multilevel"/>
    <w:tmpl w:val="C750FC0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2C34A28"/>
    <w:multiLevelType w:val="hybridMultilevel"/>
    <w:tmpl w:val="531CC838"/>
    <w:lvl w:ilvl="0" w:tplc="04090017">
      <w:start w:val="1"/>
      <w:numFmt w:val="lowerLetter"/>
      <w:lvlText w:val="%1)"/>
      <w:lvlJc w:val="left"/>
      <w:pPr>
        <w:tabs>
          <w:tab w:val="num" w:pos="1200"/>
        </w:tabs>
        <w:ind w:left="1200" w:hanging="360"/>
      </w:pPr>
      <w:rPr>
        <w:rFonts w:hint="default"/>
        <w:color w:val="auto"/>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29B66D51"/>
    <w:multiLevelType w:val="multilevel"/>
    <w:tmpl w:val="14A209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6FF042D"/>
    <w:multiLevelType w:val="hybridMultilevel"/>
    <w:tmpl w:val="C750FC0C"/>
    <w:lvl w:ilvl="0" w:tplc="8110DE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D274C10"/>
    <w:multiLevelType w:val="hybridMultilevel"/>
    <w:tmpl w:val="6CC2B2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13785A"/>
    <w:multiLevelType w:val="multilevel"/>
    <w:tmpl w:val="D7BAB7D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6A73249"/>
    <w:multiLevelType w:val="multilevel"/>
    <w:tmpl w:val="B3DA4A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3661B6"/>
    <w:multiLevelType w:val="hybridMultilevel"/>
    <w:tmpl w:val="A57E5908"/>
    <w:lvl w:ilvl="0" w:tplc="04090017">
      <w:start w:val="1"/>
      <w:numFmt w:val="lowerLetter"/>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6A75A6E"/>
    <w:multiLevelType w:val="hybridMultilevel"/>
    <w:tmpl w:val="D7BAB7D6"/>
    <w:lvl w:ilvl="0" w:tplc="8110DE5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FE036EA"/>
    <w:multiLevelType w:val="hybridMultilevel"/>
    <w:tmpl w:val="D8085998"/>
    <w:lvl w:ilvl="0" w:tplc="8110DE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1E102D1"/>
    <w:multiLevelType w:val="hybridMultilevel"/>
    <w:tmpl w:val="8DF46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7C33D1A"/>
    <w:multiLevelType w:val="hybridMultilevel"/>
    <w:tmpl w:val="B824D41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497716"/>
    <w:multiLevelType w:val="multilevel"/>
    <w:tmpl w:val="D7BAB7D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10"/>
  </w:num>
  <w:num w:numId="3">
    <w:abstractNumId w:val="9"/>
  </w:num>
  <w:num w:numId="4">
    <w:abstractNumId w:val="1"/>
  </w:num>
  <w:num w:numId="5">
    <w:abstractNumId w:val="2"/>
  </w:num>
  <w:num w:numId="6">
    <w:abstractNumId w:val="6"/>
  </w:num>
  <w:num w:numId="7">
    <w:abstractNumId w:val="8"/>
  </w:num>
  <w:num w:numId="8">
    <w:abstractNumId w:val="13"/>
  </w:num>
  <w:num w:numId="9">
    <w:abstractNumId w:val="3"/>
  </w:num>
  <w:num w:numId="10">
    <w:abstractNumId w:val="0"/>
  </w:num>
  <w:num w:numId="11">
    <w:abstractNumId w:val="5"/>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92"/>
    <w:rsid w:val="000161A7"/>
    <w:rsid w:val="00025A37"/>
    <w:rsid w:val="00025BF2"/>
    <w:rsid w:val="00047514"/>
    <w:rsid w:val="0006426D"/>
    <w:rsid w:val="000817D0"/>
    <w:rsid w:val="000941DC"/>
    <w:rsid w:val="00094429"/>
    <w:rsid w:val="00097FC8"/>
    <w:rsid w:val="000A743B"/>
    <w:rsid w:val="000D280C"/>
    <w:rsid w:val="000E1469"/>
    <w:rsid w:val="000E26E2"/>
    <w:rsid w:val="000F2A6B"/>
    <w:rsid w:val="00111A95"/>
    <w:rsid w:val="00111F65"/>
    <w:rsid w:val="00126FF7"/>
    <w:rsid w:val="00132CC9"/>
    <w:rsid w:val="001434C6"/>
    <w:rsid w:val="00167E1A"/>
    <w:rsid w:val="00180A99"/>
    <w:rsid w:val="00184C0A"/>
    <w:rsid w:val="001879A3"/>
    <w:rsid w:val="00191A07"/>
    <w:rsid w:val="001950F2"/>
    <w:rsid w:val="001A2165"/>
    <w:rsid w:val="001E2DD2"/>
    <w:rsid w:val="001E5430"/>
    <w:rsid w:val="001E7493"/>
    <w:rsid w:val="001F4045"/>
    <w:rsid w:val="00224A94"/>
    <w:rsid w:val="00227471"/>
    <w:rsid w:val="002304EE"/>
    <w:rsid w:val="00230698"/>
    <w:rsid w:val="00270E6C"/>
    <w:rsid w:val="00292B5E"/>
    <w:rsid w:val="002B782F"/>
    <w:rsid w:val="002C2A45"/>
    <w:rsid w:val="002C3491"/>
    <w:rsid w:val="002D4DBB"/>
    <w:rsid w:val="002D4E07"/>
    <w:rsid w:val="002F78A3"/>
    <w:rsid w:val="003063BF"/>
    <w:rsid w:val="0030680F"/>
    <w:rsid w:val="0033054D"/>
    <w:rsid w:val="00334383"/>
    <w:rsid w:val="00336AB2"/>
    <w:rsid w:val="003374D1"/>
    <w:rsid w:val="00342AEF"/>
    <w:rsid w:val="00360DBF"/>
    <w:rsid w:val="0036607E"/>
    <w:rsid w:val="003744B1"/>
    <w:rsid w:val="00385876"/>
    <w:rsid w:val="003932AA"/>
    <w:rsid w:val="003A3DED"/>
    <w:rsid w:val="003C3661"/>
    <w:rsid w:val="003C4F33"/>
    <w:rsid w:val="003D7AD6"/>
    <w:rsid w:val="003E6CB4"/>
    <w:rsid w:val="00403DF8"/>
    <w:rsid w:val="00412A8C"/>
    <w:rsid w:val="00426AB3"/>
    <w:rsid w:val="0043647D"/>
    <w:rsid w:val="00440258"/>
    <w:rsid w:val="00450AED"/>
    <w:rsid w:val="00470ADB"/>
    <w:rsid w:val="00470DA4"/>
    <w:rsid w:val="00474A21"/>
    <w:rsid w:val="00477992"/>
    <w:rsid w:val="0048434B"/>
    <w:rsid w:val="00487F69"/>
    <w:rsid w:val="004B1C08"/>
    <w:rsid w:val="004B3A45"/>
    <w:rsid w:val="004D0565"/>
    <w:rsid w:val="004E0C76"/>
    <w:rsid w:val="004E6CCC"/>
    <w:rsid w:val="00500F03"/>
    <w:rsid w:val="00527D2F"/>
    <w:rsid w:val="005309FE"/>
    <w:rsid w:val="00534FD6"/>
    <w:rsid w:val="00553B4C"/>
    <w:rsid w:val="005602E2"/>
    <w:rsid w:val="005760CF"/>
    <w:rsid w:val="005B0150"/>
    <w:rsid w:val="005B7461"/>
    <w:rsid w:val="005D7ABF"/>
    <w:rsid w:val="005E1B02"/>
    <w:rsid w:val="0060378C"/>
    <w:rsid w:val="006129AF"/>
    <w:rsid w:val="00614FDC"/>
    <w:rsid w:val="00624731"/>
    <w:rsid w:val="00660AAE"/>
    <w:rsid w:val="00675ECE"/>
    <w:rsid w:val="00681DB8"/>
    <w:rsid w:val="00681ED2"/>
    <w:rsid w:val="006862C6"/>
    <w:rsid w:val="006A6A97"/>
    <w:rsid w:val="006B4DD4"/>
    <w:rsid w:val="006E08FE"/>
    <w:rsid w:val="007035ED"/>
    <w:rsid w:val="00730E66"/>
    <w:rsid w:val="00734091"/>
    <w:rsid w:val="00736592"/>
    <w:rsid w:val="007462DC"/>
    <w:rsid w:val="00761658"/>
    <w:rsid w:val="00775970"/>
    <w:rsid w:val="00777766"/>
    <w:rsid w:val="00797C91"/>
    <w:rsid w:val="007A2031"/>
    <w:rsid w:val="007A5D99"/>
    <w:rsid w:val="007A7881"/>
    <w:rsid w:val="007B13F1"/>
    <w:rsid w:val="007B49CE"/>
    <w:rsid w:val="007B4FF4"/>
    <w:rsid w:val="007D7914"/>
    <w:rsid w:val="007F2CAF"/>
    <w:rsid w:val="00861152"/>
    <w:rsid w:val="00861C5D"/>
    <w:rsid w:val="00872577"/>
    <w:rsid w:val="00896F8C"/>
    <w:rsid w:val="008A27D7"/>
    <w:rsid w:val="008B1214"/>
    <w:rsid w:val="008E0883"/>
    <w:rsid w:val="008E0A52"/>
    <w:rsid w:val="008E77BC"/>
    <w:rsid w:val="008F199E"/>
    <w:rsid w:val="008F4CC1"/>
    <w:rsid w:val="009042C1"/>
    <w:rsid w:val="0090677E"/>
    <w:rsid w:val="00917394"/>
    <w:rsid w:val="00921BA5"/>
    <w:rsid w:val="00923E7B"/>
    <w:rsid w:val="00930073"/>
    <w:rsid w:val="00952AC0"/>
    <w:rsid w:val="00957302"/>
    <w:rsid w:val="00957823"/>
    <w:rsid w:val="00976639"/>
    <w:rsid w:val="009842C6"/>
    <w:rsid w:val="009A03A0"/>
    <w:rsid w:val="009C7D2B"/>
    <w:rsid w:val="009D40F6"/>
    <w:rsid w:val="00A109EC"/>
    <w:rsid w:val="00A12E3B"/>
    <w:rsid w:val="00A253E1"/>
    <w:rsid w:val="00A32A4B"/>
    <w:rsid w:val="00A463A1"/>
    <w:rsid w:val="00A530D5"/>
    <w:rsid w:val="00A5626E"/>
    <w:rsid w:val="00A6146C"/>
    <w:rsid w:val="00A771DB"/>
    <w:rsid w:val="00AA2594"/>
    <w:rsid w:val="00AA3B2A"/>
    <w:rsid w:val="00AA65B3"/>
    <w:rsid w:val="00AB37DA"/>
    <w:rsid w:val="00AC0DC7"/>
    <w:rsid w:val="00AC3FB2"/>
    <w:rsid w:val="00AF1111"/>
    <w:rsid w:val="00AF6B0A"/>
    <w:rsid w:val="00B1577C"/>
    <w:rsid w:val="00B16509"/>
    <w:rsid w:val="00B5343A"/>
    <w:rsid w:val="00B65847"/>
    <w:rsid w:val="00B746F0"/>
    <w:rsid w:val="00B944CF"/>
    <w:rsid w:val="00BA5FE6"/>
    <w:rsid w:val="00BB7331"/>
    <w:rsid w:val="00C53183"/>
    <w:rsid w:val="00C549B0"/>
    <w:rsid w:val="00C63162"/>
    <w:rsid w:val="00C94054"/>
    <w:rsid w:val="00C95F10"/>
    <w:rsid w:val="00C973EC"/>
    <w:rsid w:val="00CA0F3B"/>
    <w:rsid w:val="00CB3591"/>
    <w:rsid w:val="00CB64C2"/>
    <w:rsid w:val="00CD1563"/>
    <w:rsid w:val="00CD5B66"/>
    <w:rsid w:val="00CD76E4"/>
    <w:rsid w:val="00CE108F"/>
    <w:rsid w:val="00CF3931"/>
    <w:rsid w:val="00D24763"/>
    <w:rsid w:val="00D278E6"/>
    <w:rsid w:val="00D32328"/>
    <w:rsid w:val="00D46F9B"/>
    <w:rsid w:val="00D610A6"/>
    <w:rsid w:val="00DA07CA"/>
    <w:rsid w:val="00DA5081"/>
    <w:rsid w:val="00DB551B"/>
    <w:rsid w:val="00DC574E"/>
    <w:rsid w:val="00DD5129"/>
    <w:rsid w:val="00DF0EE0"/>
    <w:rsid w:val="00E11874"/>
    <w:rsid w:val="00E41D16"/>
    <w:rsid w:val="00E43FF3"/>
    <w:rsid w:val="00E45094"/>
    <w:rsid w:val="00E50FEA"/>
    <w:rsid w:val="00E762A9"/>
    <w:rsid w:val="00E768A0"/>
    <w:rsid w:val="00E853AD"/>
    <w:rsid w:val="00EA3F53"/>
    <w:rsid w:val="00EB2FF2"/>
    <w:rsid w:val="00EF5809"/>
    <w:rsid w:val="00F016DC"/>
    <w:rsid w:val="00F1334A"/>
    <w:rsid w:val="00F3201A"/>
    <w:rsid w:val="00F75580"/>
    <w:rsid w:val="00F82B7F"/>
    <w:rsid w:val="00FA2E99"/>
    <w:rsid w:val="00FA379A"/>
    <w:rsid w:val="00FD3673"/>
    <w:rsid w:val="00FE2CB1"/>
    <w:rsid w:val="00FF50BF"/>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13EDA1BE-7BF5-403D-97A4-990C78AD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E1B02"/>
    <w:rPr>
      <w:rFonts w:ascii="Tahoma" w:hAnsi="Tahoma" w:cs="Tahoma"/>
      <w:sz w:val="16"/>
      <w:szCs w:val="16"/>
    </w:rPr>
  </w:style>
  <w:style w:type="character" w:styleId="CommentReference">
    <w:name w:val="annotation reference"/>
    <w:semiHidden/>
    <w:rsid w:val="00D278E6"/>
    <w:rPr>
      <w:sz w:val="16"/>
      <w:szCs w:val="16"/>
    </w:rPr>
  </w:style>
  <w:style w:type="paragraph" w:styleId="CommentText">
    <w:name w:val="annotation text"/>
    <w:basedOn w:val="Normal"/>
    <w:semiHidden/>
    <w:rsid w:val="00D278E6"/>
    <w:rPr>
      <w:sz w:val="20"/>
      <w:szCs w:val="20"/>
    </w:rPr>
  </w:style>
  <w:style w:type="paragraph" w:styleId="CommentSubject">
    <w:name w:val="annotation subject"/>
    <w:basedOn w:val="CommentText"/>
    <w:next w:val="CommentText"/>
    <w:semiHidden/>
    <w:rsid w:val="00D278E6"/>
    <w:rPr>
      <w:b/>
      <w:bCs/>
    </w:rPr>
  </w:style>
  <w:style w:type="paragraph" w:styleId="ListParagraph">
    <w:name w:val="List Paragraph"/>
    <w:basedOn w:val="Normal"/>
    <w:uiPriority w:val="34"/>
    <w:qFormat/>
    <w:rsid w:val="00BB7331"/>
    <w:pPr>
      <w:ind w:left="720"/>
    </w:pPr>
  </w:style>
  <w:style w:type="character" w:customStyle="1" w:styleId="HeaderChar">
    <w:name w:val="Header Char"/>
    <w:basedOn w:val="DefaultParagraphFont"/>
    <w:link w:val="Header"/>
    <w:rsid w:val="00342AE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iskem\Application%20Data\Microsoft\Templates\Megn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0D2A-7A27-41F0-96F7-3EE406DF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Megnorm</Template>
  <TotalTime>12</TotalTime>
  <Pages>8</Pages>
  <Words>2143</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Director Development and Education Plan consists of two components:  Director Orientation and Continuing Education</vt:lpstr>
    </vt:vector>
  </TitlesOfParts>
  <Company>YVR</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Director Development and Education Plan consists of two components:  Director Orientation and Continuing Education</dc:title>
  <dc:subject>19Feb04;14apr11;27Se3p12</dc:subject>
  <dc:creator>12Dec13</dc:creator>
  <cp:lastModifiedBy>Debra Lara Wescott</cp:lastModifiedBy>
  <cp:revision>5</cp:revision>
  <cp:lastPrinted>2018-07-12T20:25:00Z</cp:lastPrinted>
  <dcterms:created xsi:type="dcterms:W3CDTF">2019-09-09T01:17:00Z</dcterms:created>
  <dcterms:modified xsi:type="dcterms:W3CDTF">2019-10-04T20:34:00Z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81d49a5e-a708-42c9-a20e-9c19c7724ecc</vt:lpwstr>
  </property>
</Properties>
</file>