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C6A" w:rsidRPr="000F5D4F" w:rsidRDefault="009B19FB">
      <w:pPr>
        <w:tabs>
          <w:tab w:val="left" w:pos="720"/>
        </w:tabs>
        <w:spacing w:line="360" w:lineRule="atLeast"/>
        <w:ind w:left="720" w:hanging="720"/>
        <w:jc w:val="both"/>
        <w:rPr>
          <w:rFonts w:ascii="DIN-Regular" w:hAnsi="DIN-Regular"/>
          <w:b/>
          <w:bCs/>
        </w:rPr>
      </w:pPr>
      <w:r w:rsidRPr="000F5D4F">
        <w:rPr>
          <w:rFonts w:ascii="DIN-Regular" w:hAnsi="DIN-Regular"/>
          <w:b/>
          <w:bCs/>
        </w:rPr>
        <w:t>1</w:t>
      </w:r>
      <w:r w:rsidR="00B77C6A" w:rsidRPr="000F5D4F">
        <w:rPr>
          <w:rFonts w:ascii="DIN-Regular" w:hAnsi="DIN-Regular"/>
          <w:b/>
          <w:bCs/>
        </w:rPr>
        <w:t>.</w:t>
      </w:r>
      <w:r w:rsidR="00B77C6A" w:rsidRPr="000F5D4F">
        <w:rPr>
          <w:rFonts w:ascii="DIN-Regular" w:hAnsi="DIN-Regular"/>
        </w:rPr>
        <w:tab/>
      </w:r>
      <w:r w:rsidR="00B77C6A" w:rsidRPr="000F5D4F">
        <w:rPr>
          <w:rFonts w:ascii="DIN-Regular" w:hAnsi="DIN-Regular"/>
          <w:b/>
          <w:bCs/>
        </w:rPr>
        <w:t>INTRODUCTION</w:t>
      </w:r>
    </w:p>
    <w:p w:rsidR="00B77C6A" w:rsidRPr="000F5D4F" w:rsidRDefault="00B77C6A">
      <w:pPr>
        <w:tabs>
          <w:tab w:val="left" w:pos="720"/>
        </w:tabs>
        <w:spacing w:line="360" w:lineRule="atLeast"/>
        <w:ind w:left="720" w:hanging="720"/>
        <w:jc w:val="both"/>
        <w:rPr>
          <w:rFonts w:ascii="DIN-Regular" w:hAnsi="DIN-Regular"/>
          <w:b/>
          <w:bCs/>
        </w:rPr>
      </w:pPr>
    </w:p>
    <w:p w:rsidR="00B77C6A" w:rsidRPr="000F5D4F" w:rsidRDefault="009B19FB">
      <w:pPr>
        <w:tabs>
          <w:tab w:val="left" w:pos="720"/>
          <w:tab w:val="left" w:pos="1440"/>
        </w:tabs>
        <w:spacing w:line="360" w:lineRule="atLeast"/>
        <w:ind w:left="1440" w:hanging="720"/>
        <w:jc w:val="both"/>
        <w:rPr>
          <w:rFonts w:ascii="DIN-Regular" w:hAnsi="DIN-Regular"/>
        </w:rPr>
      </w:pPr>
      <w:r w:rsidRPr="000F5D4F">
        <w:rPr>
          <w:rFonts w:ascii="DIN-Regular" w:hAnsi="DIN-Regular"/>
        </w:rPr>
        <w:t>1.1</w:t>
      </w:r>
      <w:r w:rsidR="00B77C6A" w:rsidRPr="000F5D4F">
        <w:rPr>
          <w:rFonts w:ascii="DIN-Regular" w:hAnsi="DIN-Regular"/>
        </w:rPr>
        <w:tab/>
        <w:t>The Corporate Secretary</w:t>
      </w:r>
      <w:r w:rsidR="000A5F89">
        <w:rPr>
          <w:rFonts w:ascii="DIN-Regular" w:hAnsi="DIN-Regular"/>
        </w:rPr>
        <w:t xml:space="preserve"> </w:t>
      </w:r>
      <w:r w:rsidR="00B77C6A" w:rsidRPr="000F5D4F">
        <w:rPr>
          <w:rFonts w:ascii="DIN-Regular" w:hAnsi="DIN-Regular"/>
        </w:rPr>
        <w:t xml:space="preserve">, at the direction of the Chair, assists the Board in the discharge of its duties by organizing and recording the activities of the Board and its Committees, and, by providing advice to the Board, individual </w:t>
      </w:r>
      <w:r w:rsidR="00245C5F">
        <w:rPr>
          <w:rFonts w:ascii="DIN-Regular" w:hAnsi="DIN-Regular"/>
        </w:rPr>
        <w:t>Director</w:t>
      </w:r>
      <w:r w:rsidR="00B77C6A" w:rsidRPr="000F5D4F">
        <w:rPr>
          <w:rFonts w:ascii="DIN-Regular" w:hAnsi="DIN-Regular"/>
        </w:rPr>
        <w:t xml:space="preserve">s, and, to the employees of the Authority to ensure compliance with the Authority By-Laws and these Governance Rules and Practices. </w:t>
      </w:r>
    </w:p>
    <w:p w:rsidR="00B77C6A" w:rsidRPr="000F5D4F" w:rsidRDefault="00B77C6A">
      <w:pPr>
        <w:tabs>
          <w:tab w:val="left" w:pos="720"/>
        </w:tabs>
        <w:spacing w:line="360" w:lineRule="atLeast"/>
        <w:ind w:left="720"/>
        <w:jc w:val="both"/>
        <w:rPr>
          <w:rFonts w:ascii="DIN-Regular" w:hAnsi="DIN-Regular"/>
        </w:rPr>
      </w:pPr>
    </w:p>
    <w:p w:rsidR="00B77C6A" w:rsidRPr="000F5D4F" w:rsidRDefault="009B19FB">
      <w:pPr>
        <w:tabs>
          <w:tab w:val="left" w:pos="720"/>
          <w:tab w:val="left" w:pos="1440"/>
        </w:tabs>
        <w:spacing w:line="360" w:lineRule="atLeast"/>
        <w:ind w:left="1440" w:hanging="720"/>
        <w:jc w:val="both"/>
        <w:rPr>
          <w:rFonts w:ascii="DIN-Regular" w:hAnsi="DIN-Regular"/>
        </w:rPr>
      </w:pPr>
      <w:r w:rsidRPr="000F5D4F">
        <w:rPr>
          <w:rFonts w:ascii="DIN-Regular" w:hAnsi="DIN-Regular"/>
        </w:rPr>
        <w:t>1.2</w:t>
      </w:r>
      <w:r w:rsidR="00B77C6A" w:rsidRPr="000F5D4F">
        <w:rPr>
          <w:rFonts w:ascii="DIN-Regular" w:hAnsi="DIN-Regular"/>
        </w:rPr>
        <w:tab/>
        <w:t>Authority By-Law #1 provides that the Corporate Secretary is an officer of the Authority appointed and terminated by the Board who may also be, but is not required to be, a vice president of the Authority.</w:t>
      </w:r>
    </w:p>
    <w:p w:rsidR="00B77C6A" w:rsidRPr="000F5D4F" w:rsidRDefault="00B77C6A">
      <w:pPr>
        <w:tabs>
          <w:tab w:val="left" w:pos="720"/>
        </w:tabs>
        <w:spacing w:line="360" w:lineRule="atLeast"/>
        <w:jc w:val="both"/>
        <w:rPr>
          <w:rFonts w:ascii="DIN-Regular" w:hAnsi="DIN-Regular"/>
        </w:rPr>
      </w:pPr>
    </w:p>
    <w:p w:rsidR="00B77C6A" w:rsidRPr="000F5D4F" w:rsidRDefault="009B19FB">
      <w:pPr>
        <w:tabs>
          <w:tab w:val="left" w:pos="720"/>
        </w:tabs>
        <w:spacing w:line="360" w:lineRule="atLeast"/>
        <w:ind w:left="720" w:hanging="720"/>
        <w:jc w:val="both"/>
        <w:rPr>
          <w:rFonts w:ascii="DIN-Regular" w:hAnsi="DIN-Regular"/>
        </w:rPr>
      </w:pPr>
      <w:r w:rsidRPr="000F5D4F">
        <w:rPr>
          <w:rFonts w:ascii="DIN-Regular" w:hAnsi="DIN-Regular"/>
          <w:b/>
          <w:bCs/>
        </w:rPr>
        <w:t>2</w:t>
      </w:r>
      <w:r w:rsidR="00B77C6A" w:rsidRPr="000F5D4F">
        <w:rPr>
          <w:rFonts w:ascii="DIN-Regular" w:hAnsi="DIN-Regular"/>
          <w:b/>
          <w:bCs/>
        </w:rPr>
        <w:t>.</w:t>
      </w:r>
      <w:r w:rsidR="00B77C6A" w:rsidRPr="000F5D4F">
        <w:rPr>
          <w:rFonts w:ascii="DIN-Regular" w:hAnsi="DIN-Regular"/>
          <w:b/>
          <w:bCs/>
        </w:rPr>
        <w:tab/>
        <w:t>DUTIES AND RESPONSIBILITIES</w:t>
      </w:r>
    </w:p>
    <w:p w:rsidR="00B77C6A" w:rsidRPr="000F5D4F" w:rsidRDefault="00B77C6A">
      <w:pPr>
        <w:tabs>
          <w:tab w:val="left" w:pos="720"/>
        </w:tabs>
        <w:spacing w:line="360" w:lineRule="atLeast"/>
        <w:jc w:val="both"/>
        <w:rPr>
          <w:rFonts w:ascii="DIN-Regular" w:hAnsi="DIN-Regular"/>
        </w:rPr>
      </w:pPr>
    </w:p>
    <w:p w:rsidR="00B77C6A" w:rsidRPr="000F5D4F" w:rsidRDefault="00B77C6A">
      <w:pPr>
        <w:spacing w:line="360" w:lineRule="atLeast"/>
        <w:ind w:left="720"/>
        <w:jc w:val="both"/>
        <w:rPr>
          <w:rFonts w:ascii="DIN-Regular" w:hAnsi="DIN-Regular"/>
        </w:rPr>
      </w:pPr>
      <w:r w:rsidRPr="000F5D4F">
        <w:rPr>
          <w:rFonts w:ascii="DIN-Regular" w:hAnsi="DIN-Regular"/>
        </w:rPr>
        <w:t>The Corporate Secretary has the responsibility to:</w:t>
      </w:r>
    </w:p>
    <w:p w:rsidR="00B77C6A" w:rsidRPr="000F5D4F" w:rsidRDefault="00B77C6A">
      <w:pPr>
        <w:spacing w:line="360" w:lineRule="atLeast"/>
        <w:ind w:left="720" w:hanging="720"/>
        <w:jc w:val="both"/>
        <w:rPr>
          <w:rFonts w:ascii="DIN-Regular" w:hAnsi="DIN-Regular"/>
        </w:rPr>
      </w:pPr>
    </w:p>
    <w:p w:rsidR="00B77C6A" w:rsidRPr="000F5D4F" w:rsidRDefault="00B77C6A" w:rsidP="009B19FB">
      <w:pPr>
        <w:pStyle w:val="Heading1"/>
        <w:numPr>
          <w:ilvl w:val="0"/>
          <w:numId w:val="0"/>
        </w:numPr>
        <w:ind w:left="720"/>
        <w:rPr>
          <w:rFonts w:ascii="DIN-Regular" w:hAnsi="DIN-Regular"/>
          <w:i/>
        </w:rPr>
      </w:pPr>
      <w:r w:rsidRPr="000F5D4F">
        <w:rPr>
          <w:rFonts w:ascii="DIN-Regular" w:hAnsi="DIN-Regular"/>
          <w:i/>
        </w:rPr>
        <w:t>Board and Members Meetings</w:t>
      </w:r>
    </w:p>
    <w:p w:rsidR="00B77C6A" w:rsidRPr="000F5D4F" w:rsidRDefault="00B77C6A">
      <w:pPr>
        <w:spacing w:line="360" w:lineRule="atLeast"/>
        <w:ind w:left="1440" w:hanging="720"/>
        <w:jc w:val="both"/>
        <w:rPr>
          <w:rFonts w:ascii="DIN-Regular" w:hAnsi="DIN-Regular"/>
        </w:rPr>
      </w:pPr>
    </w:p>
    <w:p w:rsidR="00B77C6A" w:rsidRPr="000F5D4F" w:rsidRDefault="009B19FB" w:rsidP="00F9235D">
      <w:pPr>
        <w:tabs>
          <w:tab w:val="left" w:pos="1440"/>
        </w:tabs>
        <w:spacing w:line="360" w:lineRule="atLeast"/>
        <w:ind w:left="1440" w:hanging="720"/>
        <w:jc w:val="both"/>
        <w:rPr>
          <w:rFonts w:ascii="DIN-Regular" w:hAnsi="DIN-Regular"/>
        </w:rPr>
      </w:pPr>
      <w:r w:rsidRPr="000F5D4F">
        <w:rPr>
          <w:rFonts w:ascii="DIN-Regular" w:hAnsi="DIN-Regular"/>
        </w:rPr>
        <w:t>2.1</w:t>
      </w:r>
      <w:r w:rsidR="00B77C6A" w:rsidRPr="000F5D4F">
        <w:rPr>
          <w:rFonts w:ascii="DIN-Regular" w:hAnsi="DIN-Regular"/>
        </w:rPr>
        <w:tab/>
        <w:t xml:space="preserve">Organize Board, Board Committee and Members’ meetings in accordance with the procedures set out in the Authority By-Laws and these Governance Rules and Practices, or, as elsewhere stipulated by the Board; </w:t>
      </w:r>
    </w:p>
    <w:p w:rsidR="00B77C6A" w:rsidRPr="000F5D4F" w:rsidRDefault="00B77C6A" w:rsidP="00F9235D">
      <w:pPr>
        <w:tabs>
          <w:tab w:val="left" w:pos="1440"/>
        </w:tabs>
        <w:spacing w:line="360" w:lineRule="atLeast"/>
        <w:ind w:left="1440" w:hanging="720"/>
        <w:jc w:val="both"/>
        <w:rPr>
          <w:rFonts w:ascii="DIN-Regular" w:hAnsi="DIN-Regular"/>
        </w:rPr>
      </w:pPr>
    </w:p>
    <w:p w:rsidR="00B77C6A" w:rsidRPr="000F5D4F" w:rsidRDefault="009B19FB" w:rsidP="00F9235D">
      <w:pPr>
        <w:tabs>
          <w:tab w:val="left" w:pos="1440"/>
        </w:tabs>
        <w:spacing w:line="360" w:lineRule="atLeast"/>
        <w:ind w:left="1440" w:hanging="720"/>
        <w:jc w:val="both"/>
        <w:rPr>
          <w:rFonts w:ascii="DIN-Regular" w:hAnsi="DIN-Regular"/>
        </w:rPr>
      </w:pPr>
      <w:r w:rsidRPr="000F5D4F">
        <w:rPr>
          <w:rFonts w:ascii="DIN-Regular" w:hAnsi="DIN-Regular"/>
        </w:rPr>
        <w:t>2.2</w:t>
      </w:r>
      <w:r w:rsidR="00B77C6A" w:rsidRPr="000F5D4F">
        <w:rPr>
          <w:rFonts w:ascii="DIN-Regular" w:hAnsi="DIN-Regular"/>
        </w:rPr>
        <w:tab/>
        <w:t xml:space="preserve">Prepare and deliver notices for Board, Board </w:t>
      </w:r>
      <w:r w:rsidR="00306848" w:rsidRPr="000F5D4F">
        <w:rPr>
          <w:rFonts w:ascii="DIN-Regular" w:hAnsi="DIN-Regular"/>
        </w:rPr>
        <w:t>C</w:t>
      </w:r>
      <w:r w:rsidR="00B77C6A" w:rsidRPr="000F5D4F">
        <w:rPr>
          <w:rFonts w:ascii="DIN-Regular" w:hAnsi="DIN-Regular"/>
        </w:rPr>
        <w:t xml:space="preserve">ommittee and Members’ meetings; </w:t>
      </w:r>
    </w:p>
    <w:p w:rsidR="00B77C6A" w:rsidRPr="000F5D4F" w:rsidRDefault="00B77C6A" w:rsidP="00F9235D">
      <w:pPr>
        <w:tabs>
          <w:tab w:val="left" w:pos="1440"/>
        </w:tabs>
        <w:spacing w:line="360" w:lineRule="atLeast"/>
        <w:ind w:left="1440" w:hanging="720"/>
        <w:jc w:val="both"/>
        <w:rPr>
          <w:rFonts w:ascii="DIN-Regular" w:hAnsi="DIN-Regular"/>
        </w:rPr>
      </w:pPr>
    </w:p>
    <w:p w:rsidR="00B77C6A" w:rsidRPr="000F5D4F" w:rsidRDefault="009B19FB" w:rsidP="00F9235D">
      <w:pPr>
        <w:tabs>
          <w:tab w:val="left" w:pos="1440"/>
        </w:tabs>
        <w:spacing w:line="360" w:lineRule="atLeast"/>
        <w:ind w:left="1440" w:hanging="720"/>
        <w:jc w:val="both"/>
        <w:rPr>
          <w:rFonts w:ascii="DIN-Regular" w:hAnsi="DIN-Regular"/>
        </w:rPr>
      </w:pPr>
      <w:r w:rsidRPr="000F5D4F">
        <w:rPr>
          <w:rFonts w:ascii="DIN-Regular" w:hAnsi="DIN-Regular"/>
        </w:rPr>
        <w:t>2. 3</w:t>
      </w:r>
      <w:r w:rsidR="00B77C6A" w:rsidRPr="000F5D4F">
        <w:rPr>
          <w:rFonts w:ascii="DIN-Regular" w:hAnsi="DIN-Regular"/>
        </w:rPr>
        <w:tab/>
        <w:t xml:space="preserve">Prepare and issue agendas for Board, Board </w:t>
      </w:r>
      <w:r w:rsidR="00306848" w:rsidRPr="000F5D4F">
        <w:rPr>
          <w:rFonts w:ascii="DIN-Regular" w:hAnsi="DIN-Regular"/>
        </w:rPr>
        <w:t>C</w:t>
      </w:r>
      <w:r w:rsidR="00B77C6A" w:rsidRPr="000F5D4F">
        <w:rPr>
          <w:rFonts w:ascii="DIN-Regular" w:hAnsi="DIN-Regular"/>
        </w:rPr>
        <w:t>ommittee and Members’ meetings; this includes advising the Chair, the President</w:t>
      </w:r>
      <w:r w:rsidR="00306848" w:rsidRPr="000F5D4F">
        <w:rPr>
          <w:rFonts w:ascii="DIN-Regular" w:hAnsi="DIN-Regular"/>
        </w:rPr>
        <w:t>,</w:t>
      </w:r>
      <w:r w:rsidR="00B77C6A" w:rsidRPr="000F5D4F">
        <w:rPr>
          <w:rFonts w:ascii="DIN-Regular" w:hAnsi="DIN-Regular"/>
        </w:rPr>
        <w:t xml:space="preserve"> and Committee Chairs of items that should be brought to the attention of the Board;</w:t>
      </w:r>
    </w:p>
    <w:p w:rsidR="00B77C6A" w:rsidRPr="000F5D4F" w:rsidRDefault="00B77C6A" w:rsidP="00F9235D">
      <w:pPr>
        <w:tabs>
          <w:tab w:val="left" w:pos="1440"/>
        </w:tabs>
        <w:spacing w:line="360" w:lineRule="atLeast"/>
        <w:ind w:left="1440" w:hanging="720"/>
        <w:jc w:val="both"/>
        <w:rPr>
          <w:rFonts w:ascii="DIN-Regular" w:hAnsi="DIN-Regular"/>
        </w:rPr>
      </w:pPr>
    </w:p>
    <w:p w:rsidR="00B77C6A" w:rsidRPr="000F5D4F" w:rsidRDefault="009B19FB" w:rsidP="00F9235D">
      <w:pPr>
        <w:tabs>
          <w:tab w:val="left" w:pos="1440"/>
        </w:tabs>
        <w:spacing w:line="360" w:lineRule="atLeast"/>
        <w:ind w:left="1440" w:hanging="720"/>
        <w:jc w:val="both"/>
        <w:rPr>
          <w:rFonts w:ascii="DIN-Regular" w:hAnsi="DIN-Regular"/>
        </w:rPr>
      </w:pPr>
      <w:r w:rsidRPr="000F5D4F">
        <w:rPr>
          <w:rFonts w:ascii="DIN-Regular" w:hAnsi="DIN-Regular"/>
        </w:rPr>
        <w:t>2.4</w:t>
      </w:r>
      <w:r w:rsidR="00B77C6A" w:rsidRPr="000F5D4F">
        <w:rPr>
          <w:rFonts w:ascii="DIN-Regular" w:hAnsi="DIN-Regular"/>
        </w:rPr>
        <w:tab/>
        <w:t xml:space="preserve">Prepare and assemble briefing material of appropriate depth, breadth and clarity to permit </w:t>
      </w:r>
      <w:r w:rsidR="00245C5F">
        <w:rPr>
          <w:rFonts w:ascii="DIN-Regular" w:hAnsi="DIN-Regular"/>
        </w:rPr>
        <w:t>Director</w:t>
      </w:r>
      <w:r w:rsidR="00B77C6A" w:rsidRPr="000F5D4F">
        <w:rPr>
          <w:rFonts w:ascii="DIN-Regular" w:hAnsi="DIN-Regular"/>
        </w:rPr>
        <w:t>s to properly prepare for meetings;</w:t>
      </w:r>
    </w:p>
    <w:p w:rsidR="00B77C6A" w:rsidRPr="000F5D4F" w:rsidRDefault="00B77C6A" w:rsidP="00F9235D">
      <w:pPr>
        <w:tabs>
          <w:tab w:val="left" w:pos="1440"/>
        </w:tabs>
        <w:spacing w:line="360" w:lineRule="atLeast"/>
        <w:ind w:left="1440" w:hanging="720"/>
        <w:jc w:val="both"/>
        <w:rPr>
          <w:rFonts w:ascii="DIN-Regular" w:hAnsi="DIN-Regular"/>
        </w:rPr>
      </w:pPr>
    </w:p>
    <w:p w:rsidR="00B77C6A" w:rsidRPr="000F5D4F" w:rsidRDefault="009B19FB" w:rsidP="00F9235D">
      <w:pPr>
        <w:tabs>
          <w:tab w:val="left" w:pos="1440"/>
        </w:tabs>
        <w:spacing w:line="360" w:lineRule="atLeast"/>
        <w:ind w:left="1440" w:hanging="720"/>
        <w:jc w:val="both"/>
        <w:rPr>
          <w:rFonts w:ascii="DIN-Regular" w:hAnsi="DIN-Regular"/>
        </w:rPr>
      </w:pPr>
      <w:r w:rsidRPr="000F5D4F">
        <w:rPr>
          <w:rFonts w:ascii="DIN-Regular" w:hAnsi="DIN-Regular"/>
        </w:rPr>
        <w:t>2.5</w:t>
      </w:r>
      <w:r w:rsidR="00B77C6A" w:rsidRPr="000F5D4F">
        <w:rPr>
          <w:rFonts w:ascii="DIN-Regular" w:hAnsi="DIN-Regular"/>
        </w:rPr>
        <w:tab/>
        <w:t>Attend Board meetings and Meetings of the Members and act as Secretary at each such meeting;</w:t>
      </w:r>
    </w:p>
    <w:p w:rsidR="00B77C6A" w:rsidRPr="000F5D4F" w:rsidRDefault="00B77C6A" w:rsidP="00F9235D">
      <w:pPr>
        <w:tabs>
          <w:tab w:val="left" w:pos="1440"/>
        </w:tabs>
        <w:spacing w:line="360" w:lineRule="atLeast"/>
        <w:ind w:left="1440" w:hanging="720"/>
        <w:jc w:val="both"/>
        <w:rPr>
          <w:rFonts w:ascii="DIN-Regular" w:hAnsi="DIN-Regular"/>
        </w:rPr>
      </w:pPr>
    </w:p>
    <w:p w:rsidR="00B77C6A" w:rsidRPr="000F5D4F" w:rsidRDefault="009B19FB" w:rsidP="00F9235D">
      <w:pPr>
        <w:tabs>
          <w:tab w:val="left" w:pos="1440"/>
        </w:tabs>
        <w:spacing w:line="360" w:lineRule="atLeast"/>
        <w:ind w:left="1440" w:hanging="720"/>
        <w:jc w:val="both"/>
        <w:rPr>
          <w:rFonts w:ascii="DIN-Regular" w:hAnsi="DIN-Regular"/>
        </w:rPr>
      </w:pPr>
      <w:r w:rsidRPr="000F5D4F">
        <w:rPr>
          <w:rFonts w:ascii="DIN-Regular" w:hAnsi="DIN-Regular"/>
        </w:rPr>
        <w:t>2.6</w:t>
      </w:r>
      <w:r w:rsidR="00B77C6A" w:rsidRPr="000F5D4F">
        <w:rPr>
          <w:rFonts w:ascii="DIN-Regular" w:hAnsi="DIN-Regular"/>
        </w:rPr>
        <w:tab/>
        <w:t>Attend all meetings of the Governance Committee of the Board and act as Secretary at each such meeting;</w:t>
      </w:r>
    </w:p>
    <w:p w:rsidR="00B77C6A" w:rsidRPr="000F5D4F" w:rsidRDefault="00B77C6A" w:rsidP="00F9235D">
      <w:pPr>
        <w:tabs>
          <w:tab w:val="left" w:pos="1440"/>
        </w:tabs>
        <w:spacing w:line="360" w:lineRule="atLeast"/>
        <w:ind w:left="1440" w:hanging="720"/>
        <w:jc w:val="both"/>
        <w:rPr>
          <w:rFonts w:ascii="DIN-Regular" w:hAnsi="DIN-Regular"/>
        </w:rPr>
      </w:pPr>
    </w:p>
    <w:p w:rsidR="00B77C6A" w:rsidRPr="000F5D4F" w:rsidRDefault="009B19FB" w:rsidP="00F9235D">
      <w:pPr>
        <w:tabs>
          <w:tab w:val="left" w:pos="1440"/>
        </w:tabs>
        <w:spacing w:line="360" w:lineRule="atLeast"/>
        <w:ind w:left="1440" w:hanging="720"/>
        <w:jc w:val="both"/>
        <w:rPr>
          <w:rFonts w:ascii="DIN-Regular" w:hAnsi="DIN-Regular"/>
        </w:rPr>
      </w:pPr>
      <w:r w:rsidRPr="000F5D4F">
        <w:rPr>
          <w:rFonts w:ascii="DIN-Regular" w:hAnsi="DIN-Regular"/>
        </w:rPr>
        <w:t>2.7</w:t>
      </w:r>
      <w:r w:rsidR="00B77C6A" w:rsidRPr="000F5D4F">
        <w:rPr>
          <w:rFonts w:ascii="DIN-Regular" w:hAnsi="DIN-Regular"/>
        </w:rPr>
        <w:tab/>
        <w:t xml:space="preserve">Act as Secretary to all other Committees of the Board except the Human Resources and Compensation Committee where the </w:t>
      </w:r>
      <w:r w:rsidR="00B91198" w:rsidRPr="000F5D4F">
        <w:rPr>
          <w:rFonts w:ascii="DIN-Regular" w:hAnsi="DIN-Regular"/>
        </w:rPr>
        <w:t>Vice President</w:t>
      </w:r>
      <w:r w:rsidR="00B77C6A" w:rsidRPr="000F5D4F">
        <w:rPr>
          <w:rFonts w:ascii="DIN-Regular" w:hAnsi="DIN-Regular"/>
        </w:rPr>
        <w:t xml:space="preserve">, </w:t>
      </w:r>
      <w:r w:rsidR="0028556E">
        <w:rPr>
          <w:rFonts w:ascii="DIN-Regular" w:hAnsi="DIN-Regular"/>
        </w:rPr>
        <w:t xml:space="preserve">People </w:t>
      </w:r>
      <w:proofErr w:type="gramStart"/>
      <w:r w:rsidR="0028556E">
        <w:rPr>
          <w:rFonts w:ascii="DIN-Regular" w:hAnsi="DIN-Regular"/>
        </w:rPr>
        <w:t xml:space="preserve">and </w:t>
      </w:r>
      <w:r w:rsidR="009C7837">
        <w:rPr>
          <w:rFonts w:ascii="DIN-Regular" w:hAnsi="DIN-Regular"/>
        </w:rPr>
        <w:t xml:space="preserve"> </w:t>
      </w:r>
      <w:r w:rsidR="0028556E">
        <w:rPr>
          <w:rFonts w:ascii="DIN-Regular" w:hAnsi="DIN-Regular"/>
        </w:rPr>
        <w:t>Sustainability</w:t>
      </w:r>
      <w:proofErr w:type="gramEnd"/>
      <w:r w:rsidR="0028556E">
        <w:rPr>
          <w:rFonts w:ascii="DIN-Regular" w:hAnsi="DIN-Regular"/>
        </w:rPr>
        <w:t xml:space="preserve"> </w:t>
      </w:r>
      <w:r w:rsidR="00B77C6A" w:rsidRPr="000F5D4F">
        <w:rPr>
          <w:rFonts w:ascii="DIN-Regular" w:hAnsi="DIN-Regular"/>
        </w:rPr>
        <w:t>or the Chair of the Board will act as recording secretary as set out in the Terms of Reference for the Human Resources and Compensation Committee (Tab 15</w:t>
      </w:r>
      <w:r w:rsidR="005F04F6" w:rsidRPr="000F5D4F">
        <w:rPr>
          <w:rFonts w:ascii="DIN-Regular" w:hAnsi="DIN-Regular"/>
        </w:rPr>
        <w:t>e</w:t>
      </w:r>
      <w:r w:rsidR="00B77C6A" w:rsidRPr="000F5D4F">
        <w:rPr>
          <w:rFonts w:ascii="DIN-Regular" w:hAnsi="DIN-Regular"/>
        </w:rPr>
        <w:t xml:space="preserve"> of this Manual); </w:t>
      </w:r>
    </w:p>
    <w:p w:rsidR="00B77C6A" w:rsidRPr="000F5D4F" w:rsidRDefault="00B77C6A" w:rsidP="00F9235D">
      <w:pPr>
        <w:tabs>
          <w:tab w:val="left" w:pos="1440"/>
        </w:tabs>
        <w:spacing w:line="360" w:lineRule="atLeast"/>
        <w:ind w:left="1440" w:hanging="720"/>
        <w:jc w:val="both"/>
        <w:rPr>
          <w:rFonts w:ascii="DIN-Regular" w:hAnsi="DIN-Regular"/>
        </w:rPr>
      </w:pPr>
    </w:p>
    <w:p w:rsidR="00B77C6A" w:rsidRPr="000F5D4F" w:rsidRDefault="009B19FB" w:rsidP="00F9235D">
      <w:pPr>
        <w:tabs>
          <w:tab w:val="left" w:pos="1440"/>
        </w:tabs>
        <w:spacing w:line="360" w:lineRule="atLeast"/>
        <w:ind w:left="1440" w:hanging="720"/>
        <w:jc w:val="both"/>
        <w:rPr>
          <w:rFonts w:ascii="DIN-Regular" w:hAnsi="DIN-Regular"/>
        </w:rPr>
      </w:pPr>
      <w:r w:rsidRPr="000F5D4F">
        <w:rPr>
          <w:rFonts w:ascii="DIN-Regular" w:hAnsi="DIN-Regular"/>
        </w:rPr>
        <w:t>2.8</w:t>
      </w:r>
      <w:r w:rsidR="00B77C6A" w:rsidRPr="000F5D4F">
        <w:rPr>
          <w:rFonts w:ascii="DIN-Regular" w:hAnsi="DIN-Regular"/>
        </w:rPr>
        <w:tab/>
        <w:t>Prepare minutes of Board proceedings, or ensure that an appropriate individual is designated to prepare the minutes, review all minutes, and ensure the corporate record is at all times accurate and up to date;</w:t>
      </w:r>
    </w:p>
    <w:p w:rsidR="00B77C6A" w:rsidRPr="000F5D4F" w:rsidRDefault="00B77C6A" w:rsidP="00F9235D">
      <w:pPr>
        <w:tabs>
          <w:tab w:val="left" w:pos="1440"/>
        </w:tabs>
        <w:spacing w:line="360" w:lineRule="atLeast"/>
        <w:ind w:left="1440" w:hanging="720"/>
        <w:jc w:val="both"/>
        <w:rPr>
          <w:rFonts w:ascii="DIN-Regular" w:hAnsi="DIN-Regular"/>
        </w:rPr>
      </w:pPr>
    </w:p>
    <w:p w:rsidR="00B77C6A" w:rsidRPr="000F5D4F" w:rsidRDefault="009B19FB" w:rsidP="00F9235D">
      <w:pPr>
        <w:tabs>
          <w:tab w:val="left" w:pos="1440"/>
        </w:tabs>
        <w:spacing w:line="360" w:lineRule="atLeast"/>
        <w:ind w:left="1440" w:hanging="720"/>
        <w:jc w:val="both"/>
        <w:rPr>
          <w:rFonts w:ascii="DIN-Regular" w:hAnsi="DIN-Regular"/>
        </w:rPr>
      </w:pPr>
      <w:r w:rsidRPr="000F5D4F">
        <w:rPr>
          <w:rFonts w:ascii="DIN-Regular" w:hAnsi="DIN-Regular"/>
        </w:rPr>
        <w:t>2.9</w:t>
      </w:r>
      <w:r w:rsidR="00B77C6A" w:rsidRPr="000F5D4F">
        <w:rPr>
          <w:rFonts w:ascii="DIN-Regular" w:hAnsi="DIN-Regular"/>
        </w:rPr>
        <w:tab/>
        <w:t xml:space="preserve">Ensure that the filing requirements of the </w:t>
      </w:r>
      <w:r w:rsidR="00B77C6A" w:rsidRPr="000F5D4F">
        <w:rPr>
          <w:rFonts w:ascii="DIN-Regular" w:hAnsi="DIN-Regular"/>
          <w:i/>
          <w:iCs/>
        </w:rPr>
        <w:t xml:space="preserve">Canada </w:t>
      </w:r>
      <w:r w:rsidR="00DB5551" w:rsidRPr="000F5D4F">
        <w:rPr>
          <w:rFonts w:ascii="DIN-Regular" w:hAnsi="DIN-Regular"/>
          <w:i/>
          <w:iCs/>
        </w:rPr>
        <w:t xml:space="preserve">Not-for-profit </w:t>
      </w:r>
      <w:r w:rsidR="00B77C6A" w:rsidRPr="000F5D4F">
        <w:rPr>
          <w:rFonts w:ascii="DIN-Regular" w:hAnsi="DIN-Regular"/>
          <w:i/>
          <w:iCs/>
        </w:rPr>
        <w:t>Corporations Act</w:t>
      </w:r>
      <w:r w:rsidR="00B77C6A" w:rsidRPr="000F5D4F">
        <w:rPr>
          <w:rFonts w:ascii="DIN-Regular" w:hAnsi="DIN-Regular"/>
          <w:caps/>
        </w:rPr>
        <w:t xml:space="preserve"> </w:t>
      </w:r>
      <w:r w:rsidR="00B77C6A" w:rsidRPr="000F5D4F">
        <w:rPr>
          <w:rFonts w:ascii="DIN-Regular" w:hAnsi="DIN-Regular"/>
        </w:rPr>
        <w:t>are met;</w:t>
      </w:r>
    </w:p>
    <w:p w:rsidR="00B77C6A" w:rsidRPr="000F5D4F" w:rsidRDefault="00B77C6A" w:rsidP="00F9235D">
      <w:pPr>
        <w:tabs>
          <w:tab w:val="left" w:pos="1440"/>
        </w:tabs>
        <w:spacing w:line="360" w:lineRule="atLeast"/>
        <w:ind w:left="1440" w:hanging="720"/>
        <w:jc w:val="both"/>
        <w:rPr>
          <w:rFonts w:ascii="DIN-Regular" w:hAnsi="DIN-Regular"/>
        </w:rPr>
      </w:pPr>
    </w:p>
    <w:p w:rsidR="00B77C6A" w:rsidRPr="000F5D4F" w:rsidRDefault="009B19FB" w:rsidP="00F9235D">
      <w:pPr>
        <w:tabs>
          <w:tab w:val="left" w:pos="1440"/>
        </w:tabs>
        <w:spacing w:line="360" w:lineRule="atLeast"/>
        <w:ind w:left="1440" w:hanging="720"/>
        <w:jc w:val="both"/>
        <w:rPr>
          <w:rFonts w:ascii="DIN-Regular" w:hAnsi="DIN-Regular"/>
        </w:rPr>
      </w:pPr>
      <w:r w:rsidRPr="000F5D4F">
        <w:rPr>
          <w:rFonts w:ascii="DIN-Regular" w:hAnsi="DIN-Regular"/>
        </w:rPr>
        <w:t>2.10</w:t>
      </w:r>
      <w:r w:rsidR="00B77C6A" w:rsidRPr="000F5D4F">
        <w:rPr>
          <w:rFonts w:ascii="DIN-Regular" w:hAnsi="DIN-Regular"/>
        </w:rPr>
        <w:tab/>
        <w:t>Be responsible for the application of the Corporate Seal;</w:t>
      </w:r>
    </w:p>
    <w:p w:rsidR="00B77C6A" w:rsidRPr="000F5D4F" w:rsidRDefault="00B77C6A" w:rsidP="00F9235D">
      <w:pPr>
        <w:tabs>
          <w:tab w:val="left" w:pos="1440"/>
        </w:tabs>
        <w:spacing w:line="360" w:lineRule="atLeast"/>
        <w:ind w:left="1440" w:hanging="720"/>
        <w:jc w:val="both"/>
        <w:rPr>
          <w:rFonts w:ascii="DIN-Regular" w:hAnsi="DIN-Regular"/>
        </w:rPr>
      </w:pPr>
    </w:p>
    <w:p w:rsidR="00B77C6A" w:rsidRPr="000F5D4F" w:rsidRDefault="009B19FB" w:rsidP="00F9235D">
      <w:pPr>
        <w:tabs>
          <w:tab w:val="left" w:pos="1440"/>
        </w:tabs>
        <w:spacing w:line="360" w:lineRule="atLeast"/>
        <w:ind w:left="1440" w:hanging="720"/>
        <w:jc w:val="both"/>
        <w:rPr>
          <w:rFonts w:ascii="DIN-Regular" w:hAnsi="DIN-Regular"/>
        </w:rPr>
      </w:pPr>
      <w:r w:rsidRPr="000F5D4F">
        <w:rPr>
          <w:rFonts w:ascii="DIN-Regular" w:hAnsi="DIN-Regular"/>
        </w:rPr>
        <w:t>2.11</w:t>
      </w:r>
      <w:r w:rsidR="00B77C6A" w:rsidRPr="000F5D4F">
        <w:rPr>
          <w:rFonts w:ascii="DIN-Regular" w:hAnsi="DIN-Regular"/>
        </w:rPr>
        <w:tab/>
        <w:t xml:space="preserve">Ensure that decisions taken by the Board are communicated to </w:t>
      </w:r>
      <w:r w:rsidR="00E81B51" w:rsidRPr="000F5D4F">
        <w:rPr>
          <w:rFonts w:ascii="DIN-Regular" w:hAnsi="DIN-Regular"/>
        </w:rPr>
        <w:t>M</w:t>
      </w:r>
      <w:r w:rsidR="00B77C6A" w:rsidRPr="000F5D4F">
        <w:rPr>
          <w:rFonts w:ascii="DIN-Regular" w:hAnsi="DIN-Regular"/>
        </w:rPr>
        <w:t xml:space="preserve">anagement in a timely manner and assist the President in ensuring all consequential actions are taken by the Authority; </w:t>
      </w:r>
    </w:p>
    <w:p w:rsidR="00F9235D" w:rsidRPr="000F5D4F" w:rsidRDefault="00F9235D" w:rsidP="00F9235D">
      <w:pPr>
        <w:tabs>
          <w:tab w:val="left" w:pos="1440"/>
        </w:tabs>
        <w:spacing w:line="360" w:lineRule="atLeast"/>
        <w:ind w:left="1440" w:hanging="720"/>
        <w:jc w:val="both"/>
        <w:rPr>
          <w:rFonts w:ascii="DIN-Regular" w:hAnsi="DIN-Regular"/>
          <w:b/>
          <w:i/>
        </w:rPr>
      </w:pPr>
    </w:p>
    <w:p w:rsidR="00B77C6A" w:rsidRPr="000F5D4F" w:rsidRDefault="00B77C6A" w:rsidP="00F9235D">
      <w:pPr>
        <w:tabs>
          <w:tab w:val="left" w:pos="1440"/>
        </w:tabs>
        <w:spacing w:line="360" w:lineRule="atLeast"/>
        <w:ind w:left="1440" w:hanging="720"/>
        <w:jc w:val="both"/>
        <w:rPr>
          <w:rFonts w:ascii="DIN-Regular" w:hAnsi="DIN-Regular"/>
          <w:b/>
          <w:i/>
        </w:rPr>
      </w:pPr>
      <w:r w:rsidRPr="000F5D4F">
        <w:rPr>
          <w:rFonts w:ascii="DIN-Regular" w:hAnsi="DIN-Regular"/>
          <w:b/>
          <w:i/>
        </w:rPr>
        <w:lastRenderedPageBreak/>
        <w:t>Corporate Governance</w:t>
      </w:r>
    </w:p>
    <w:p w:rsidR="00B77C6A" w:rsidRPr="000F5D4F" w:rsidRDefault="00B77C6A">
      <w:pPr>
        <w:tabs>
          <w:tab w:val="left" w:pos="1440"/>
        </w:tabs>
        <w:spacing w:line="360" w:lineRule="atLeast"/>
        <w:ind w:left="1440" w:hanging="720"/>
        <w:jc w:val="both"/>
        <w:rPr>
          <w:rFonts w:ascii="DIN-Regular" w:hAnsi="DIN-Regular"/>
        </w:rPr>
      </w:pPr>
    </w:p>
    <w:p w:rsidR="00B77C6A" w:rsidRPr="000F5D4F" w:rsidRDefault="009B19FB">
      <w:pPr>
        <w:tabs>
          <w:tab w:val="left" w:pos="1440"/>
        </w:tabs>
        <w:spacing w:line="360" w:lineRule="atLeast"/>
        <w:ind w:left="1440" w:hanging="720"/>
        <w:jc w:val="both"/>
        <w:rPr>
          <w:rFonts w:ascii="DIN-Regular" w:hAnsi="DIN-Regular"/>
        </w:rPr>
      </w:pPr>
      <w:r w:rsidRPr="000F5D4F">
        <w:rPr>
          <w:rFonts w:ascii="DIN-Regular" w:hAnsi="DIN-Regular"/>
        </w:rPr>
        <w:t>2.12</w:t>
      </w:r>
      <w:r w:rsidR="00B77C6A" w:rsidRPr="000F5D4F">
        <w:rPr>
          <w:rFonts w:ascii="DIN-Regular" w:hAnsi="DIN-Regular"/>
        </w:rPr>
        <w:tab/>
        <w:t xml:space="preserve">Serve as the chief expert and advisor on all matters related to corporate governance for </w:t>
      </w:r>
      <w:r w:rsidR="00245C5F">
        <w:rPr>
          <w:rFonts w:ascii="DIN-Regular" w:hAnsi="DIN-Regular"/>
        </w:rPr>
        <w:t>Director</w:t>
      </w:r>
      <w:r w:rsidR="00B77C6A" w:rsidRPr="000F5D4F">
        <w:rPr>
          <w:rFonts w:ascii="DIN-Regular" w:hAnsi="DIN-Regular"/>
        </w:rPr>
        <w:t>s and all employees of the Authority;</w:t>
      </w:r>
    </w:p>
    <w:p w:rsidR="00B77C6A" w:rsidRPr="000F5D4F" w:rsidRDefault="00B77C6A">
      <w:pPr>
        <w:spacing w:line="360" w:lineRule="atLeast"/>
        <w:ind w:left="720"/>
        <w:jc w:val="both"/>
        <w:rPr>
          <w:rFonts w:ascii="DIN-Regular" w:hAnsi="DIN-Regular"/>
        </w:rPr>
      </w:pPr>
    </w:p>
    <w:p w:rsidR="00B77C6A" w:rsidRPr="000F5D4F" w:rsidRDefault="009B19FB">
      <w:pPr>
        <w:tabs>
          <w:tab w:val="left" w:pos="1440"/>
        </w:tabs>
        <w:spacing w:line="360" w:lineRule="atLeast"/>
        <w:ind w:left="1440" w:hanging="720"/>
        <w:jc w:val="both"/>
        <w:rPr>
          <w:rFonts w:ascii="DIN-Regular" w:hAnsi="DIN-Regular"/>
        </w:rPr>
      </w:pPr>
      <w:r w:rsidRPr="000F5D4F">
        <w:rPr>
          <w:rFonts w:ascii="DIN-Regular" w:hAnsi="DIN-Regular"/>
        </w:rPr>
        <w:t>2.13</w:t>
      </w:r>
      <w:r w:rsidR="00B77C6A" w:rsidRPr="000F5D4F">
        <w:rPr>
          <w:rFonts w:ascii="DIN-Regular" w:hAnsi="DIN-Regular"/>
        </w:rPr>
        <w:tab/>
        <w:t>Keep current on evolving practices in corporate governance and advise the Governance Committee and the Board as part of the annual review of the Board’s Governance Rules and Practices;</w:t>
      </w:r>
    </w:p>
    <w:p w:rsidR="00B77C6A" w:rsidRPr="000F5D4F" w:rsidRDefault="00B77C6A">
      <w:pPr>
        <w:tabs>
          <w:tab w:val="left" w:pos="1440"/>
        </w:tabs>
        <w:spacing w:line="360" w:lineRule="atLeast"/>
        <w:ind w:left="1440" w:hanging="720"/>
        <w:jc w:val="both"/>
        <w:rPr>
          <w:rFonts w:ascii="DIN-Regular" w:hAnsi="DIN-Regular"/>
        </w:rPr>
      </w:pPr>
    </w:p>
    <w:p w:rsidR="00B77C6A" w:rsidRPr="000F5D4F" w:rsidRDefault="009B19FB">
      <w:pPr>
        <w:spacing w:line="360" w:lineRule="atLeast"/>
        <w:ind w:left="1440" w:hanging="720"/>
        <w:jc w:val="both"/>
        <w:rPr>
          <w:rFonts w:ascii="DIN-Regular" w:hAnsi="DIN-Regular"/>
        </w:rPr>
      </w:pPr>
      <w:r w:rsidRPr="000F5D4F">
        <w:rPr>
          <w:rFonts w:ascii="DIN-Regular" w:hAnsi="DIN-Regular"/>
        </w:rPr>
        <w:t>2</w:t>
      </w:r>
      <w:r w:rsidR="00B77C6A" w:rsidRPr="000F5D4F">
        <w:rPr>
          <w:rFonts w:ascii="DIN-Regular" w:hAnsi="DIN-Regular"/>
        </w:rPr>
        <w:t>.</w:t>
      </w:r>
      <w:r w:rsidRPr="000F5D4F">
        <w:rPr>
          <w:rFonts w:ascii="DIN-Regular" w:hAnsi="DIN-Regular"/>
        </w:rPr>
        <w:t>14</w:t>
      </w:r>
      <w:r w:rsidR="00B77C6A" w:rsidRPr="000F5D4F">
        <w:rPr>
          <w:rFonts w:ascii="DIN-Regular" w:hAnsi="DIN-Regular"/>
        </w:rPr>
        <w:tab/>
        <w:t xml:space="preserve">Prepare that portion of the Authority’s annual </w:t>
      </w:r>
      <w:r w:rsidR="002E5C9B" w:rsidRPr="000F5D4F">
        <w:rPr>
          <w:rFonts w:ascii="DIN-Regular" w:hAnsi="DIN-Regular"/>
        </w:rPr>
        <w:t>report</w:t>
      </w:r>
      <w:r w:rsidR="002E5C9B">
        <w:rPr>
          <w:rFonts w:ascii="DIN-Regular" w:hAnsi="DIN-Regular"/>
        </w:rPr>
        <w:t>ing</w:t>
      </w:r>
      <w:r w:rsidR="002E5C9B" w:rsidRPr="000F5D4F">
        <w:rPr>
          <w:rFonts w:ascii="DIN-Regular" w:hAnsi="DIN-Regular"/>
        </w:rPr>
        <w:t xml:space="preserve"> </w:t>
      </w:r>
      <w:r w:rsidR="00B77C6A" w:rsidRPr="000F5D4F">
        <w:rPr>
          <w:rFonts w:ascii="DIN-Regular" w:hAnsi="DIN-Regular"/>
        </w:rPr>
        <w:t>that describes Authority compliance with its By-Laws and these Governance Rules &amp; Practices, and the related public disclosures;</w:t>
      </w:r>
    </w:p>
    <w:p w:rsidR="00B77C6A" w:rsidRPr="000F5D4F" w:rsidRDefault="00B77C6A">
      <w:pPr>
        <w:spacing w:line="360" w:lineRule="atLeast"/>
        <w:jc w:val="both"/>
        <w:rPr>
          <w:rFonts w:ascii="DIN-Regular" w:hAnsi="DIN-Regular"/>
        </w:rPr>
      </w:pPr>
    </w:p>
    <w:p w:rsidR="00B77C6A" w:rsidRPr="000F5D4F" w:rsidRDefault="009B19FB">
      <w:pPr>
        <w:tabs>
          <w:tab w:val="left" w:pos="1440"/>
        </w:tabs>
        <w:spacing w:line="360" w:lineRule="atLeast"/>
        <w:ind w:left="1440" w:hanging="720"/>
        <w:jc w:val="both"/>
        <w:rPr>
          <w:rFonts w:ascii="DIN-Regular" w:hAnsi="DIN-Regular"/>
        </w:rPr>
      </w:pPr>
      <w:r w:rsidRPr="000F5D4F">
        <w:rPr>
          <w:rFonts w:ascii="DIN-Regular" w:hAnsi="DIN-Regular"/>
        </w:rPr>
        <w:t>2.15</w:t>
      </w:r>
      <w:r w:rsidR="00B77C6A" w:rsidRPr="000F5D4F">
        <w:rPr>
          <w:rFonts w:ascii="DIN-Regular" w:hAnsi="DIN-Regular"/>
        </w:rPr>
        <w:tab/>
        <w:t xml:space="preserve">Provide service and advice to both the Board and management to ensure theirs is an effective relationship including:  providing orientation to new </w:t>
      </w:r>
      <w:r w:rsidR="00245C5F">
        <w:rPr>
          <w:rFonts w:ascii="DIN-Regular" w:hAnsi="DIN-Regular"/>
        </w:rPr>
        <w:t>Director</w:t>
      </w:r>
      <w:r w:rsidR="00B77C6A" w:rsidRPr="000F5D4F">
        <w:rPr>
          <w:rFonts w:ascii="DIN-Regular" w:hAnsi="DIN-Regular"/>
        </w:rPr>
        <w:t>s</w:t>
      </w:r>
      <w:r w:rsidR="00ED3002">
        <w:rPr>
          <w:rFonts w:ascii="DIN-Regular" w:hAnsi="DIN-Regular"/>
        </w:rPr>
        <w:t>;</w:t>
      </w:r>
      <w:r w:rsidR="00B77C6A" w:rsidRPr="000F5D4F">
        <w:rPr>
          <w:rFonts w:ascii="DIN-Regular" w:hAnsi="DIN-Regular"/>
        </w:rPr>
        <w:t xml:space="preserve"> keeping </w:t>
      </w:r>
      <w:r w:rsidR="00245C5F">
        <w:rPr>
          <w:rFonts w:ascii="DIN-Regular" w:hAnsi="DIN-Regular"/>
        </w:rPr>
        <w:t>Director</w:t>
      </w:r>
      <w:r w:rsidR="00B77C6A" w:rsidRPr="000F5D4F">
        <w:rPr>
          <w:rFonts w:ascii="DIN-Regular" w:hAnsi="DIN-Regular"/>
        </w:rPr>
        <w:t>s informed of corporate and legal responsibilities</w:t>
      </w:r>
      <w:r w:rsidR="00ED3002">
        <w:rPr>
          <w:rFonts w:ascii="DIN-Regular" w:hAnsi="DIN-Regular"/>
        </w:rPr>
        <w:t>;</w:t>
      </w:r>
      <w:r w:rsidR="00B77C6A" w:rsidRPr="000F5D4F">
        <w:rPr>
          <w:rFonts w:ascii="DIN-Regular" w:hAnsi="DIN-Regular"/>
        </w:rPr>
        <w:t xml:space="preserve"> obtaining information from Directors for legal and regulatory compliance</w:t>
      </w:r>
      <w:r w:rsidR="00ED3002">
        <w:rPr>
          <w:rFonts w:ascii="DIN-Regular" w:hAnsi="DIN-Regular"/>
        </w:rPr>
        <w:t>;</w:t>
      </w:r>
      <w:r w:rsidR="00B77C6A" w:rsidRPr="000F5D4F">
        <w:rPr>
          <w:rFonts w:ascii="DIN-Regular" w:hAnsi="DIN-Regular"/>
        </w:rPr>
        <w:t xml:space="preserve"> having a thorough and broad understanding of the Authority and its operations; advising </w:t>
      </w:r>
      <w:r w:rsidR="00E81B51" w:rsidRPr="000F5D4F">
        <w:rPr>
          <w:rFonts w:ascii="DIN-Regular" w:hAnsi="DIN-Regular"/>
        </w:rPr>
        <w:t>M</w:t>
      </w:r>
      <w:r w:rsidR="00B77C6A" w:rsidRPr="000F5D4F">
        <w:rPr>
          <w:rFonts w:ascii="DIN-Regular" w:hAnsi="DIN-Regular"/>
        </w:rPr>
        <w:t xml:space="preserve">anagement on Board materials and presentations; and, keeping </w:t>
      </w:r>
      <w:r w:rsidR="00E81B51" w:rsidRPr="000F5D4F">
        <w:rPr>
          <w:rFonts w:ascii="DIN-Regular" w:hAnsi="DIN-Regular"/>
        </w:rPr>
        <w:t>M</w:t>
      </w:r>
      <w:r w:rsidR="00B77C6A" w:rsidRPr="000F5D4F">
        <w:rPr>
          <w:rFonts w:ascii="DIN-Regular" w:hAnsi="DIN-Regular"/>
        </w:rPr>
        <w:t xml:space="preserve">anagement informed of Director views and preferences; </w:t>
      </w:r>
    </w:p>
    <w:p w:rsidR="00B77C6A" w:rsidRPr="000F5D4F" w:rsidRDefault="00B77C6A">
      <w:pPr>
        <w:spacing w:line="360" w:lineRule="atLeast"/>
        <w:jc w:val="both"/>
        <w:rPr>
          <w:rFonts w:ascii="DIN-Regular" w:hAnsi="DIN-Regular"/>
        </w:rPr>
      </w:pPr>
    </w:p>
    <w:p w:rsidR="00B77C6A" w:rsidRPr="000F5D4F" w:rsidRDefault="009B19FB">
      <w:pPr>
        <w:tabs>
          <w:tab w:val="left" w:pos="1440"/>
        </w:tabs>
        <w:spacing w:line="360" w:lineRule="atLeast"/>
        <w:ind w:left="1440" w:hanging="720"/>
        <w:jc w:val="both"/>
        <w:rPr>
          <w:rFonts w:ascii="DIN-Regular" w:hAnsi="DIN-Regular"/>
        </w:rPr>
      </w:pPr>
      <w:r w:rsidRPr="000F5D4F">
        <w:rPr>
          <w:rFonts w:ascii="DIN-Regular" w:hAnsi="DIN-Regular"/>
        </w:rPr>
        <w:t>2.16</w:t>
      </w:r>
      <w:r w:rsidR="00B77C6A" w:rsidRPr="000F5D4F">
        <w:rPr>
          <w:rFonts w:ascii="DIN-Regular" w:hAnsi="DIN-Regular"/>
        </w:rPr>
        <w:tab/>
        <w:t>Administer the remuneration of Directors (</w:t>
      </w:r>
      <w:proofErr w:type="spellStart"/>
      <w:r w:rsidR="00B77C6A" w:rsidRPr="000F5D4F">
        <w:rPr>
          <w:rFonts w:ascii="DIN-Regular" w:hAnsi="DIN-Regular"/>
        </w:rPr>
        <w:t>cf</w:t>
      </w:r>
      <w:proofErr w:type="spellEnd"/>
      <w:r w:rsidR="00B77C6A" w:rsidRPr="000F5D4F">
        <w:rPr>
          <w:rFonts w:ascii="DIN-Regular" w:hAnsi="DIN-Regular"/>
        </w:rPr>
        <w:t>: Tab 11 of these Rules); and</w:t>
      </w:r>
      <w:r w:rsidR="00B77C6A" w:rsidRPr="000F5D4F">
        <w:rPr>
          <w:rFonts w:ascii="DIN-Regular" w:hAnsi="DIN-Regular"/>
        </w:rPr>
        <w:tab/>
      </w:r>
    </w:p>
    <w:p w:rsidR="00B77C6A" w:rsidRPr="000F5D4F" w:rsidRDefault="00B77C6A">
      <w:pPr>
        <w:tabs>
          <w:tab w:val="left" w:pos="1440"/>
        </w:tabs>
        <w:spacing w:line="360" w:lineRule="atLeast"/>
        <w:ind w:left="1440" w:hanging="720"/>
        <w:jc w:val="both"/>
        <w:rPr>
          <w:rFonts w:ascii="DIN-Regular" w:hAnsi="DIN-Regular"/>
        </w:rPr>
      </w:pPr>
      <w:r w:rsidRPr="000F5D4F">
        <w:rPr>
          <w:rFonts w:ascii="DIN-Regular" w:hAnsi="DIN-Regular"/>
        </w:rPr>
        <w:tab/>
      </w:r>
    </w:p>
    <w:p w:rsidR="00B77C6A" w:rsidRPr="000F5D4F" w:rsidRDefault="00F9235D">
      <w:pPr>
        <w:tabs>
          <w:tab w:val="left" w:pos="1440"/>
        </w:tabs>
        <w:spacing w:line="360" w:lineRule="atLeast"/>
        <w:ind w:left="1440" w:hanging="720"/>
        <w:jc w:val="both"/>
        <w:rPr>
          <w:rFonts w:ascii="DIN-Regular" w:hAnsi="DIN-Regular"/>
        </w:rPr>
      </w:pPr>
      <w:r w:rsidRPr="000F5D4F">
        <w:rPr>
          <w:rFonts w:ascii="DIN-Regular" w:hAnsi="DIN-Regular"/>
        </w:rPr>
        <w:t>2</w:t>
      </w:r>
      <w:r w:rsidR="00B77C6A" w:rsidRPr="000F5D4F">
        <w:rPr>
          <w:rFonts w:ascii="DIN-Regular" w:hAnsi="DIN-Regular"/>
        </w:rPr>
        <w:t>.</w:t>
      </w:r>
      <w:r w:rsidRPr="000F5D4F">
        <w:rPr>
          <w:rFonts w:ascii="DIN-Regular" w:hAnsi="DIN-Regular"/>
        </w:rPr>
        <w:t>17</w:t>
      </w:r>
      <w:r w:rsidR="00B77C6A" w:rsidRPr="000F5D4F">
        <w:rPr>
          <w:rFonts w:ascii="DIN-Regular" w:hAnsi="DIN-Regular"/>
        </w:rPr>
        <w:tab/>
        <w:t>Perform such other duties as may be prescribed by the Board or be required by law.</w:t>
      </w:r>
    </w:p>
    <w:p w:rsidR="00B77C6A" w:rsidRDefault="00B77C6A">
      <w:pPr>
        <w:spacing w:line="360" w:lineRule="atLeast"/>
        <w:ind w:left="1440"/>
        <w:jc w:val="both"/>
        <w:rPr>
          <w:rFonts w:ascii="DIN-Regular" w:hAnsi="DIN-Regular"/>
        </w:rPr>
      </w:pPr>
    </w:p>
    <w:p w:rsidR="001F1C7C" w:rsidRDefault="001F1C7C">
      <w:pPr>
        <w:spacing w:line="360" w:lineRule="atLeast"/>
        <w:ind w:left="1440"/>
        <w:jc w:val="both"/>
        <w:rPr>
          <w:rFonts w:ascii="DIN-Regular" w:hAnsi="DIN-Regular"/>
        </w:rPr>
      </w:pPr>
    </w:p>
    <w:p w:rsidR="00543189" w:rsidRPr="000F5D4F" w:rsidRDefault="00543189">
      <w:pPr>
        <w:spacing w:line="360" w:lineRule="atLeast"/>
        <w:ind w:left="1440"/>
        <w:jc w:val="both"/>
        <w:rPr>
          <w:rFonts w:ascii="DIN-Regular" w:hAnsi="DIN-Regular"/>
        </w:rPr>
      </w:pPr>
      <w:bookmarkStart w:id="0" w:name="_GoBack"/>
      <w:bookmarkEnd w:id="0"/>
    </w:p>
    <w:p w:rsidR="00B77C6A" w:rsidRPr="000F5D4F" w:rsidRDefault="00B77C6A">
      <w:pPr>
        <w:pStyle w:val="Heading2"/>
        <w:keepNext/>
        <w:spacing w:line="360" w:lineRule="atLeast"/>
        <w:ind w:left="720"/>
        <w:jc w:val="both"/>
        <w:rPr>
          <w:rFonts w:ascii="DIN-Regular" w:hAnsi="DIN-Regular"/>
          <w:b/>
          <w:i/>
        </w:rPr>
      </w:pPr>
      <w:r w:rsidRPr="000F5D4F">
        <w:rPr>
          <w:rFonts w:ascii="DIN-Regular" w:hAnsi="DIN-Regular"/>
          <w:b/>
          <w:i/>
        </w:rPr>
        <w:t>Conflict of Interest</w:t>
      </w:r>
    </w:p>
    <w:p w:rsidR="00B77C6A" w:rsidRPr="000F5D4F" w:rsidRDefault="00B77C6A">
      <w:pPr>
        <w:spacing w:line="360" w:lineRule="atLeast"/>
        <w:jc w:val="both"/>
        <w:rPr>
          <w:rFonts w:ascii="DIN-Regular" w:hAnsi="DIN-Regular"/>
        </w:rPr>
      </w:pPr>
    </w:p>
    <w:p w:rsidR="00B77C6A" w:rsidRPr="000F5D4F" w:rsidRDefault="00F9235D">
      <w:pPr>
        <w:tabs>
          <w:tab w:val="left" w:pos="1440"/>
        </w:tabs>
        <w:spacing w:line="360" w:lineRule="atLeast"/>
        <w:ind w:left="1440" w:hanging="720"/>
        <w:jc w:val="both"/>
        <w:rPr>
          <w:rFonts w:ascii="DIN-Regular" w:hAnsi="DIN-Regular"/>
        </w:rPr>
      </w:pPr>
      <w:r w:rsidRPr="000F5D4F">
        <w:rPr>
          <w:rFonts w:ascii="DIN-Regular" w:hAnsi="DIN-Regular"/>
        </w:rPr>
        <w:lastRenderedPageBreak/>
        <w:t>2.18</w:t>
      </w:r>
      <w:r w:rsidR="00B77C6A" w:rsidRPr="000F5D4F">
        <w:rPr>
          <w:rFonts w:ascii="DIN-Regular" w:hAnsi="DIN-Regular"/>
        </w:rPr>
        <w:tab/>
        <w:t xml:space="preserve">Provide advice to the Chair in the discharge of the Chair’s responsibilities for administering the Rules </w:t>
      </w:r>
      <w:r w:rsidR="005F04F6" w:rsidRPr="000F5D4F">
        <w:rPr>
          <w:rFonts w:ascii="DIN-Regular" w:hAnsi="DIN-Regular"/>
        </w:rPr>
        <w:t>C</w:t>
      </w:r>
      <w:r w:rsidR="00B77C6A" w:rsidRPr="000F5D4F">
        <w:rPr>
          <w:rFonts w:ascii="DIN-Regular" w:hAnsi="DIN-Regular"/>
        </w:rPr>
        <w:t>oncerning Conflict of Interest (</w:t>
      </w:r>
      <w:proofErr w:type="spellStart"/>
      <w:r w:rsidR="00B77C6A" w:rsidRPr="000F5D4F">
        <w:rPr>
          <w:rFonts w:ascii="DIN-Regular" w:hAnsi="DIN-Regular"/>
        </w:rPr>
        <w:t>cf</w:t>
      </w:r>
      <w:proofErr w:type="spellEnd"/>
      <w:r w:rsidR="00B77C6A" w:rsidRPr="000F5D4F">
        <w:rPr>
          <w:rFonts w:ascii="DIN-Regular" w:hAnsi="DIN-Regular"/>
        </w:rPr>
        <w:t xml:space="preserve">: Tab 7 </w:t>
      </w:r>
      <w:r w:rsidR="00261343" w:rsidRPr="000F5D4F">
        <w:rPr>
          <w:rFonts w:ascii="DIN-Regular" w:hAnsi="DIN-Regular"/>
        </w:rPr>
        <w:t>o</w:t>
      </w:r>
      <w:r w:rsidR="00B77C6A" w:rsidRPr="000F5D4F">
        <w:rPr>
          <w:rFonts w:ascii="DIN-Regular" w:hAnsi="DIN-Regular"/>
        </w:rPr>
        <w:t>f these Rules) and,</w:t>
      </w:r>
    </w:p>
    <w:p w:rsidR="00B77C6A" w:rsidRPr="000F5D4F" w:rsidRDefault="00B77C6A">
      <w:pPr>
        <w:spacing w:line="360" w:lineRule="atLeast"/>
        <w:ind w:left="720"/>
        <w:jc w:val="both"/>
        <w:rPr>
          <w:rFonts w:ascii="DIN-Regular" w:hAnsi="DIN-Regular"/>
        </w:rPr>
      </w:pPr>
    </w:p>
    <w:p w:rsidR="00B77C6A" w:rsidRPr="000F5D4F" w:rsidRDefault="00F9235D">
      <w:pPr>
        <w:tabs>
          <w:tab w:val="left" w:pos="1440"/>
        </w:tabs>
        <w:spacing w:line="360" w:lineRule="atLeast"/>
        <w:ind w:left="1440" w:hanging="720"/>
        <w:jc w:val="both"/>
        <w:rPr>
          <w:rFonts w:ascii="DIN-Regular" w:hAnsi="DIN-Regular"/>
        </w:rPr>
      </w:pPr>
      <w:r w:rsidRPr="000F5D4F">
        <w:rPr>
          <w:rFonts w:ascii="DIN-Regular" w:hAnsi="DIN-Regular"/>
        </w:rPr>
        <w:t>2</w:t>
      </w:r>
      <w:r w:rsidR="00B77C6A" w:rsidRPr="000F5D4F">
        <w:rPr>
          <w:rFonts w:ascii="DIN-Regular" w:hAnsi="DIN-Regular"/>
        </w:rPr>
        <w:t>.</w:t>
      </w:r>
      <w:r w:rsidRPr="000F5D4F">
        <w:rPr>
          <w:rFonts w:ascii="DIN-Regular" w:hAnsi="DIN-Regular"/>
        </w:rPr>
        <w:t>19</w:t>
      </w:r>
      <w:r w:rsidR="00B77C6A" w:rsidRPr="000F5D4F">
        <w:rPr>
          <w:rFonts w:ascii="DIN-Regular" w:hAnsi="DIN-Regular"/>
        </w:rPr>
        <w:tab/>
        <w:t>Serve, if so directed by the Chair, as the Designated Officer for the administration of the Rules for Authority employees concerning Conflict of Interest;</w:t>
      </w:r>
    </w:p>
    <w:p w:rsidR="00B77C6A" w:rsidRPr="000F5D4F" w:rsidRDefault="00B77C6A">
      <w:pPr>
        <w:spacing w:line="360" w:lineRule="atLeast"/>
        <w:ind w:left="720"/>
        <w:jc w:val="both"/>
        <w:rPr>
          <w:rFonts w:ascii="DIN-Regular" w:hAnsi="DIN-Regular"/>
        </w:rPr>
      </w:pPr>
    </w:p>
    <w:p w:rsidR="00F9235D" w:rsidRPr="000F5D4F" w:rsidRDefault="00F9235D">
      <w:pPr>
        <w:spacing w:line="360" w:lineRule="atLeast"/>
        <w:ind w:left="720"/>
        <w:jc w:val="both"/>
        <w:rPr>
          <w:rFonts w:ascii="DIN-Regular" w:hAnsi="DIN-Regular"/>
        </w:rPr>
      </w:pPr>
    </w:p>
    <w:p w:rsidR="00B77C6A" w:rsidRPr="000F5D4F" w:rsidRDefault="009B19FB">
      <w:pPr>
        <w:pStyle w:val="Heading3"/>
        <w:keepNext/>
        <w:rPr>
          <w:rFonts w:ascii="DIN-Regular" w:hAnsi="DIN-Regular"/>
          <w:b/>
          <w:bCs/>
          <w:caps/>
        </w:rPr>
      </w:pPr>
      <w:r w:rsidRPr="000F5D4F">
        <w:rPr>
          <w:rFonts w:ascii="DIN-Regular" w:hAnsi="DIN-Regular"/>
          <w:b/>
          <w:bCs/>
          <w:caps/>
        </w:rPr>
        <w:t>3</w:t>
      </w:r>
      <w:r w:rsidR="00B77C6A" w:rsidRPr="000F5D4F">
        <w:rPr>
          <w:rFonts w:ascii="DIN-Regular" w:hAnsi="DIN-Regular"/>
          <w:b/>
          <w:bCs/>
          <w:caps/>
        </w:rPr>
        <w:t>.</w:t>
      </w:r>
      <w:r w:rsidR="00B77C6A" w:rsidRPr="000F5D4F">
        <w:rPr>
          <w:rFonts w:ascii="DIN-Regular" w:hAnsi="DIN-Regular"/>
          <w:b/>
          <w:bCs/>
          <w:caps/>
        </w:rPr>
        <w:tab/>
        <w:t>Accountability</w:t>
      </w:r>
    </w:p>
    <w:p w:rsidR="00B77C6A" w:rsidRPr="000F5D4F" w:rsidRDefault="00B77C6A">
      <w:pPr>
        <w:ind w:left="720"/>
        <w:rPr>
          <w:rFonts w:ascii="DIN-Regular" w:hAnsi="DIN-Regular"/>
        </w:rPr>
      </w:pPr>
    </w:p>
    <w:p w:rsidR="00B77C6A" w:rsidRPr="000F5D4F" w:rsidRDefault="009B19FB">
      <w:pPr>
        <w:tabs>
          <w:tab w:val="left" w:pos="1440"/>
        </w:tabs>
        <w:spacing w:line="360" w:lineRule="atLeast"/>
        <w:ind w:left="1440" w:hanging="720"/>
        <w:jc w:val="both"/>
        <w:rPr>
          <w:rFonts w:ascii="DIN-Regular" w:hAnsi="DIN-Regular"/>
        </w:rPr>
      </w:pPr>
      <w:r w:rsidRPr="000F5D4F">
        <w:rPr>
          <w:rFonts w:ascii="DIN-Regular" w:hAnsi="DIN-Regular"/>
        </w:rPr>
        <w:t>3.1</w:t>
      </w:r>
      <w:r w:rsidR="00B77C6A" w:rsidRPr="000F5D4F">
        <w:rPr>
          <w:rFonts w:ascii="DIN-Regular" w:hAnsi="DIN-Regular"/>
        </w:rPr>
        <w:tab/>
        <w:t>The Corporate Secretary is accountable to the Board and reports to the Chair.  In the discharge of these duties, the Corporate Secretary also shall provide strong support to the President.</w:t>
      </w:r>
    </w:p>
    <w:p w:rsidR="00B77C6A" w:rsidRPr="000F5D4F" w:rsidRDefault="00B77C6A">
      <w:pPr>
        <w:spacing w:line="360" w:lineRule="atLeast"/>
        <w:ind w:left="720"/>
        <w:jc w:val="both"/>
        <w:rPr>
          <w:rFonts w:ascii="DIN-Regular" w:hAnsi="DIN-Regular"/>
        </w:rPr>
      </w:pPr>
    </w:p>
    <w:p w:rsidR="00B77C6A" w:rsidRPr="000F5D4F" w:rsidRDefault="009B19FB">
      <w:pPr>
        <w:tabs>
          <w:tab w:val="left" w:pos="1440"/>
        </w:tabs>
        <w:spacing w:line="360" w:lineRule="atLeast"/>
        <w:ind w:left="1440" w:hanging="720"/>
        <w:jc w:val="both"/>
        <w:rPr>
          <w:rFonts w:ascii="DIN-Regular" w:hAnsi="DIN-Regular"/>
        </w:rPr>
      </w:pPr>
      <w:r w:rsidRPr="000F5D4F">
        <w:rPr>
          <w:rFonts w:ascii="DIN-Regular" w:hAnsi="DIN-Regular"/>
        </w:rPr>
        <w:t>3.2</w:t>
      </w:r>
      <w:r w:rsidR="00B77C6A" w:rsidRPr="000F5D4F">
        <w:rPr>
          <w:rFonts w:ascii="DIN-Regular" w:hAnsi="DIN-Regular"/>
        </w:rPr>
        <w:tab/>
        <w:t xml:space="preserve">If the Corporate Secretary is also an employee of the Authority, for all duties other than those of Corporate Secretary, the employee will report directly or indirectly to the President. </w:t>
      </w:r>
    </w:p>
    <w:p w:rsidR="00B77C6A" w:rsidRPr="000F5D4F" w:rsidRDefault="00B77C6A">
      <w:pPr>
        <w:ind w:left="720" w:firstLine="720"/>
        <w:jc w:val="both"/>
        <w:rPr>
          <w:rFonts w:ascii="DIN-Regular" w:hAnsi="DIN-Regular"/>
        </w:rPr>
      </w:pPr>
    </w:p>
    <w:p w:rsidR="00B77C6A" w:rsidRPr="000F5D4F" w:rsidRDefault="00B77C6A">
      <w:pPr>
        <w:rPr>
          <w:rFonts w:ascii="DIN-Regular" w:hAnsi="DIN-Regular"/>
        </w:rPr>
      </w:pPr>
    </w:p>
    <w:sectPr w:rsidR="00B77C6A" w:rsidRPr="000F5D4F">
      <w:headerReference w:type="default" r:id="rId7"/>
      <w:footerReference w:type="default" r:id="rId8"/>
      <w:pgSz w:w="12240" w:h="15840"/>
      <w:pgMar w:top="1440" w:right="1800" w:bottom="1008" w:left="1800" w:header="72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8C3" w:rsidRDefault="00ED78C3">
      <w:r>
        <w:separator/>
      </w:r>
    </w:p>
  </w:endnote>
  <w:endnote w:type="continuationSeparator" w:id="0">
    <w:p w:rsidR="00ED78C3" w:rsidRDefault="00ED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panose1 w:val="020B0500000000000000"/>
    <w:charset w:val="00"/>
    <w:family w:val="swiss"/>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C3" w:rsidRDefault="00ED78C3">
    <w:pPr>
      <w:pStyle w:val="Footer"/>
      <w:pBdr>
        <w:top w:val="single" w:sz="6" w:space="1" w:color="auto"/>
      </w:pBdr>
      <w:tabs>
        <w:tab w:val="clear" w:pos="4320"/>
      </w:tabs>
      <w:rPr>
        <w:sz w:val="22"/>
      </w:rPr>
    </w:pPr>
    <w:r w:rsidRPr="004F7EEA">
      <w:rPr>
        <w:rFonts w:ascii="Arial Narrow" w:hAnsi="Arial Narrow"/>
        <w:sz w:val="16"/>
      </w:rPr>
      <w:t>OrigAIP:</w:t>
    </w:r>
    <w:r w:rsidRPr="004F7EEA">
      <w:rPr>
        <w:rFonts w:ascii="Arial Narrow" w:hAnsi="Arial Narrow"/>
        <w:sz w:val="16"/>
      </w:rPr>
      <w:fldChar w:fldCharType="begin"/>
    </w:r>
    <w:r w:rsidRPr="004F7EEA">
      <w:rPr>
        <w:rFonts w:ascii="Arial Narrow" w:hAnsi="Arial Narrow"/>
        <w:sz w:val="16"/>
      </w:rPr>
      <w:instrText xml:space="preserve"> SUBJECT  \* MERGEFORMAT </w:instrText>
    </w:r>
    <w:r w:rsidRPr="004F7EEA">
      <w:rPr>
        <w:rFonts w:ascii="Arial Narrow" w:hAnsi="Arial Narrow"/>
        <w:sz w:val="16"/>
      </w:rPr>
      <w:fldChar w:fldCharType="separate"/>
    </w:r>
    <w:r w:rsidR="00543189">
      <w:rPr>
        <w:rFonts w:ascii="Arial Narrow" w:hAnsi="Arial Narrow"/>
        <w:sz w:val="16"/>
      </w:rPr>
      <w:t>21Feb</w:t>
    </w:r>
    <w:proofErr w:type="gramStart"/>
    <w:r w:rsidR="00543189">
      <w:rPr>
        <w:rFonts w:ascii="Arial Narrow" w:hAnsi="Arial Narrow"/>
        <w:sz w:val="16"/>
      </w:rPr>
      <w:t>02;ttppobaug</w:t>
    </w:r>
    <w:proofErr w:type="gramEnd"/>
    <w:r w:rsidR="00543189">
      <w:rPr>
        <w:rFonts w:ascii="Arial Narrow" w:hAnsi="Arial Narrow"/>
        <w:sz w:val="16"/>
      </w:rPr>
      <w:t>10</w:t>
    </w:r>
    <w:r w:rsidRPr="004F7EEA">
      <w:rPr>
        <w:rFonts w:ascii="Arial Narrow" w:hAnsi="Arial Narrow"/>
        <w:sz w:val="16"/>
      </w:rPr>
      <w:fldChar w:fldCharType="end"/>
    </w:r>
    <w:r w:rsidRPr="004F7EEA">
      <w:rPr>
        <w:rFonts w:ascii="Arial Narrow" w:hAnsi="Arial Narrow"/>
        <w:sz w:val="16"/>
      </w:rPr>
      <w:t xml:space="preserve">BOD revision: </w:t>
    </w:r>
    <w:r w:rsidRPr="004F7EEA">
      <w:rPr>
        <w:rFonts w:ascii="Arial Narrow" w:hAnsi="Arial Narrow"/>
        <w:sz w:val="16"/>
      </w:rPr>
      <w:fldChar w:fldCharType="begin"/>
    </w:r>
    <w:r w:rsidRPr="004F7EEA">
      <w:rPr>
        <w:rFonts w:ascii="Arial Narrow" w:hAnsi="Arial Narrow"/>
        <w:sz w:val="16"/>
      </w:rPr>
      <w:instrText xml:space="preserve"> AUTHOR  \* MERGEFORMAT </w:instrText>
    </w:r>
    <w:r w:rsidRPr="004F7EEA">
      <w:rPr>
        <w:rFonts w:ascii="Arial Narrow" w:hAnsi="Arial Narrow"/>
        <w:sz w:val="16"/>
      </w:rPr>
      <w:fldChar w:fldCharType="separate"/>
    </w:r>
    <w:r w:rsidR="00543189">
      <w:rPr>
        <w:rFonts w:ascii="Arial Narrow" w:hAnsi="Arial Narrow"/>
        <w:noProof/>
        <w:sz w:val="16"/>
      </w:rPr>
      <w:t>Sept14&amp;CU01Jan15</w:t>
    </w:r>
    <w:r w:rsidRPr="004F7EEA">
      <w:rPr>
        <w:rFonts w:ascii="Arial Narrow" w:hAnsi="Arial Narrow"/>
        <w:sz w:val="16"/>
      </w:rPr>
      <w:fldChar w:fldCharType="end"/>
    </w:r>
    <w:r>
      <w:rPr>
        <w:sz w:val="18"/>
      </w:rPr>
      <w:tab/>
      <w:t xml:space="preserve">page </w:t>
    </w:r>
    <w:r>
      <w:rPr>
        <w:sz w:val="18"/>
      </w:rPr>
      <w:fldChar w:fldCharType="begin"/>
    </w:r>
    <w:r>
      <w:rPr>
        <w:sz w:val="18"/>
      </w:rPr>
      <w:instrText xml:space="preserve">page </w:instrText>
    </w:r>
    <w:r>
      <w:rPr>
        <w:sz w:val="18"/>
      </w:rPr>
      <w:fldChar w:fldCharType="separate"/>
    </w:r>
    <w:r w:rsidR="00ED3002">
      <w:rPr>
        <w:noProof/>
        <w:sz w:val="18"/>
      </w:rPr>
      <w:t>4</w:t>
    </w:r>
    <w:r>
      <w:rPr>
        <w:sz w:val="18"/>
      </w:rPr>
      <w:fldChar w:fldCharType="end"/>
    </w:r>
  </w:p>
  <w:p w:rsidR="00ED78C3" w:rsidRPr="00322C7C" w:rsidRDefault="00ED78C3">
    <w:pPr>
      <w:pStyle w:val="Footer"/>
      <w:tabs>
        <w:tab w:val="clear" w:pos="8640"/>
        <w:tab w:val="right" w:pos="8820"/>
      </w:tabs>
      <w:rPr>
        <w:rFonts w:ascii="Arial Narrow" w:hAnsi="Arial Narrow"/>
        <w:sz w:val="16"/>
        <w:szCs w:val="16"/>
      </w:rPr>
    </w:pPr>
    <w:r w:rsidRPr="00322C7C">
      <w:rPr>
        <w:rFonts w:ascii="Arial Narrow" w:hAnsi="Arial Narrow"/>
        <w:i/>
        <w:sz w:val="16"/>
        <w:szCs w:val="16"/>
      </w:rPr>
      <w:fldChar w:fldCharType="begin"/>
    </w:r>
    <w:r w:rsidRPr="00322C7C">
      <w:rPr>
        <w:rFonts w:ascii="Arial Narrow" w:hAnsi="Arial Narrow"/>
        <w:i/>
        <w:sz w:val="16"/>
        <w:szCs w:val="16"/>
      </w:rPr>
      <w:instrText xml:space="preserve"> FILENAME \p \* Lower \* MERGEFORMAT </w:instrText>
    </w:r>
    <w:r w:rsidRPr="00322C7C">
      <w:rPr>
        <w:rFonts w:ascii="Arial Narrow" w:hAnsi="Arial Narrow"/>
        <w:i/>
        <w:sz w:val="16"/>
        <w:szCs w:val="16"/>
      </w:rPr>
      <w:fldChar w:fldCharType="separate"/>
    </w:r>
    <w:r w:rsidR="00543189">
      <w:rPr>
        <w:rFonts w:ascii="Arial Narrow" w:hAnsi="Arial Narrow"/>
        <w:i/>
        <w:noProof/>
        <w:sz w:val="16"/>
        <w:szCs w:val="16"/>
      </w:rPr>
      <w:t>r:\manual\current manual\posted to yvr.ca\to post\t14corpsec tor sep27 2018_sept 2019.docx</w:t>
    </w:r>
    <w:r w:rsidRPr="00322C7C">
      <w:rPr>
        <w:rFonts w:ascii="Arial Narrow" w:hAnsi="Arial Narrow"/>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8C3" w:rsidRDefault="00ED78C3">
      <w:r>
        <w:separator/>
      </w:r>
    </w:p>
  </w:footnote>
  <w:footnote w:type="continuationSeparator" w:id="0">
    <w:p w:rsidR="00ED78C3" w:rsidRDefault="00ED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8C3" w:rsidRPr="000F5D4F" w:rsidRDefault="00ED78C3">
    <w:pPr>
      <w:pStyle w:val="Header"/>
      <w:rPr>
        <w:rFonts w:ascii="DIN-Regular" w:hAnsi="DIN-Regular"/>
        <w:b/>
      </w:rPr>
    </w:pPr>
    <w:r w:rsidRPr="000F5D4F">
      <w:rPr>
        <w:rFonts w:ascii="DIN-Regular" w:hAnsi="DIN-Regular"/>
        <w:b/>
      </w:rPr>
      <w:t>Vancouver Airport Authority</w:t>
    </w:r>
    <w:r w:rsidRPr="000F5D4F">
      <w:rPr>
        <w:rFonts w:ascii="DIN-Regular" w:hAnsi="DIN-Regular"/>
        <w:b/>
      </w:rPr>
      <w:tab/>
    </w:r>
    <w:r w:rsidRPr="000F5D4F">
      <w:rPr>
        <w:rFonts w:ascii="DIN-Regular" w:hAnsi="DIN-Regular"/>
        <w:b/>
      </w:rPr>
      <w:tab/>
      <w:t>Governance Rules &amp; Practices</w:t>
    </w:r>
  </w:p>
  <w:p w:rsidR="00ED78C3" w:rsidRPr="000F5D4F" w:rsidRDefault="00ED78C3">
    <w:pPr>
      <w:pStyle w:val="Header"/>
      <w:pBdr>
        <w:bottom w:val="single" w:sz="6" w:space="1" w:color="auto"/>
      </w:pBdr>
      <w:rPr>
        <w:rFonts w:ascii="DIN-Regular" w:hAnsi="DIN-Regular"/>
        <w:b/>
      </w:rPr>
    </w:pPr>
    <w:r w:rsidRPr="000F5D4F">
      <w:rPr>
        <w:rFonts w:ascii="DIN-Regular" w:hAnsi="DIN-Regular"/>
        <w:b/>
      </w:rPr>
      <w:t>Board Manual</w:t>
    </w:r>
    <w:r w:rsidRPr="000F5D4F">
      <w:rPr>
        <w:rFonts w:ascii="DIN-Regular" w:hAnsi="DIN-Regular"/>
        <w:b/>
      </w:rPr>
      <w:tab/>
    </w:r>
    <w:r w:rsidRPr="000F5D4F">
      <w:rPr>
        <w:rFonts w:ascii="DIN-Regular" w:hAnsi="DIN-Regular"/>
        <w:b/>
      </w:rPr>
      <w:tab/>
      <w:t>Tab 14</w:t>
    </w:r>
  </w:p>
  <w:p w:rsidR="00ED78C3" w:rsidRPr="000F5D4F" w:rsidRDefault="00ED78C3">
    <w:pPr>
      <w:pStyle w:val="Header"/>
      <w:rPr>
        <w:rFonts w:ascii="DIN-Regular" w:hAnsi="DIN-Regular"/>
      </w:rPr>
    </w:pPr>
  </w:p>
  <w:p w:rsidR="00ED78C3" w:rsidRPr="000F5D4F" w:rsidRDefault="00ED78C3">
    <w:pPr>
      <w:pStyle w:val="Header"/>
      <w:shd w:val="pct5" w:color="auto" w:fill="auto"/>
      <w:jc w:val="center"/>
      <w:rPr>
        <w:rFonts w:ascii="DIN-Regular" w:hAnsi="DIN-Regular"/>
        <w:b/>
      </w:rPr>
    </w:pPr>
  </w:p>
  <w:p w:rsidR="00ED78C3" w:rsidRPr="000F5D4F" w:rsidRDefault="00ED78C3">
    <w:pPr>
      <w:pStyle w:val="Header"/>
      <w:shd w:val="pct5" w:color="auto" w:fill="auto"/>
      <w:jc w:val="center"/>
      <w:rPr>
        <w:rFonts w:ascii="DIN-Regular" w:hAnsi="DIN-Regular"/>
        <w:b/>
      </w:rPr>
    </w:pPr>
    <w:r w:rsidRPr="000F5D4F">
      <w:rPr>
        <w:rFonts w:ascii="DIN-Regular" w:hAnsi="DIN-Regular"/>
        <w:b/>
      </w:rPr>
      <w:t>TERMS OF REFERENCE FOR THE CORPORATE SECRETARY</w:t>
    </w:r>
  </w:p>
  <w:p w:rsidR="00ED78C3" w:rsidRPr="000F5D4F" w:rsidRDefault="00ED78C3">
    <w:pPr>
      <w:pStyle w:val="Header"/>
      <w:shd w:val="pct5" w:color="auto" w:fill="auto"/>
      <w:jc w:val="center"/>
      <w:rPr>
        <w:rFonts w:ascii="DIN-Regular" w:hAnsi="DIN-Regular"/>
      </w:rPr>
    </w:pPr>
  </w:p>
  <w:p w:rsidR="00ED78C3" w:rsidRPr="000F5D4F" w:rsidRDefault="00ED78C3">
    <w:pPr>
      <w:pStyle w:val="Header"/>
      <w:rPr>
        <w:rFonts w:ascii="DIN-Regular" w:hAnsi="DIN-Regular"/>
      </w:rPr>
    </w:pPr>
  </w:p>
  <w:p w:rsidR="00ED78C3" w:rsidRPr="000F5D4F" w:rsidRDefault="00ED78C3">
    <w:pPr>
      <w:pStyle w:val="Header"/>
      <w:rPr>
        <w:rFonts w:ascii="DIN-Regular" w:hAnsi="DIN-Regul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5450"/>
    <w:multiLevelType w:val="multilevel"/>
    <w:tmpl w:val="FBFC7C0A"/>
    <w:lvl w:ilvl="0">
      <w:start w:val="1"/>
      <w:numFmt w:val="upperRoman"/>
      <w:pStyle w:val="Heading1"/>
      <w:lvlText w:val="%1."/>
      <w:lvlJc w:val="left"/>
      <w:pPr>
        <w:tabs>
          <w:tab w:val="num" w:pos="1530"/>
        </w:tabs>
        <w:ind w:left="1170" w:hanging="360"/>
      </w:pPr>
      <w:rPr>
        <w:rFonts w:hint="default"/>
      </w:rPr>
    </w:lvl>
    <w:lvl w:ilvl="1">
      <w:start w:val="1"/>
      <w:numFmt w:val="upperLetter"/>
      <w:lvlText w:val="%2."/>
      <w:lvlJc w:val="left"/>
      <w:pPr>
        <w:tabs>
          <w:tab w:val="num" w:pos="1602"/>
        </w:tabs>
        <w:ind w:left="1602" w:hanging="432"/>
      </w:pPr>
      <w:rPr>
        <w:rFonts w:hint="default"/>
      </w:rPr>
    </w:lvl>
    <w:lvl w:ilvl="2">
      <w:start w:val="1"/>
      <w:numFmt w:val="decimal"/>
      <w:lvlText w:val="%1.%2.%3."/>
      <w:lvlJc w:val="left"/>
      <w:pPr>
        <w:tabs>
          <w:tab w:val="num" w:pos="2250"/>
        </w:tabs>
        <w:ind w:left="2034" w:hanging="504"/>
      </w:pPr>
      <w:rPr>
        <w:rFonts w:hint="default"/>
      </w:rPr>
    </w:lvl>
    <w:lvl w:ilvl="3">
      <w:start w:val="1"/>
      <w:numFmt w:val="decimal"/>
      <w:lvlText w:val="%1.%2.%3.%4."/>
      <w:lvlJc w:val="left"/>
      <w:pPr>
        <w:tabs>
          <w:tab w:val="num" w:pos="2610"/>
        </w:tabs>
        <w:ind w:left="2538" w:hanging="648"/>
      </w:pPr>
      <w:rPr>
        <w:rFonts w:hint="default"/>
      </w:rPr>
    </w:lvl>
    <w:lvl w:ilvl="4">
      <w:start w:val="1"/>
      <w:numFmt w:val="decimal"/>
      <w:lvlText w:val="%1.%2.%3.%4.%5."/>
      <w:lvlJc w:val="left"/>
      <w:pPr>
        <w:tabs>
          <w:tab w:val="num" w:pos="3330"/>
        </w:tabs>
        <w:ind w:left="3042" w:hanging="792"/>
      </w:pPr>
      <w:rPr>
        <w:rFonts w:hint="default"/>
      </w:rPr>
    </w:lvl>
    <w:lvl w:ilvl="5">
      <w:start w:val="1"/>
      <w:numFmt w:val="decimal"/>
      <w:lvlText w:val="%1.%2.%3.%4.%5.%6."/>
      <w:lvlJc w:val="left"/>
      <w:pPr>
        <w:tabs>
          <w:tab w:val="num" w:pos="3690"/>
        </w:tabs>
        <w:ind w:left="3546" w:hanging="936"/>
      </w:pPr>
      <w:rPr>
        <w:rFonts w:hint="default"/>
      </w:rPr>
    </w:lvl>
    <w:lvl w:ilvl="6">
      <w:start w:val="1"/>
      <w:numFmt w:val="decimal"/>
      <w:lvlText w:val="%1.%2.%3.%4.%5.%6.%7."/>
      <w:lvlJc w:val="left"/>
      <w:pPr>
        <w:tabs>
          <w:tab w:val="num" w:pos="4410"/>
        </w:tabs>
        <w:ind w:left="4050" w:hanging="1080"/>
      </w:pPr>
      <w:rPr>
        <w:rFonts w:hint="default"/>
      </w:rPr>
    </w:lvl>
    <w:lvl w:ilvl="7">
      <w:start w:val="1"/>
      <w:numFmt w:val="decimal"/>
      <w:lvlText w:val="%1.%2.%3.%4.%5.%6.%7.%8."/>
      <w:lvlJc w:val="left"/>
      <w:pPr>
        <w:tabs>
          <w:tab w:val="num" w:pos="4770"/>
        </w:tabs>
        <w:ind w:left="4554" w:hanging="1224"/>
      </w:pPr>
      <w:rPr>
        <w:rFonts w:hint="default"/>
      </w:rPr>
    </w:lvl>
    <w:lvl w:ilvl="8">
      <w:start w:val="1"/>
      <w:numFmt w:val="decimal"/>
      <w:lvlText w:val="%1.%2.%3.%4.%5.%6.%7.%8.%9."/>
      <w:lvlJc w:val="left"/>
      <w:pPr>
        <w:tabs>
          <w:tab w:val="num" w:pos="5490"/>
        </w:tabs>
        <w:ind w:left="5130" w:hanging="1440"/>
      </w:pPr>
      <w:rPr>
        <w:rFonts w:hint="default"/>
      </w:rPr>
    </w:lvl>
  </w:abstractNum>
  <w:abstractNum w:abstractNumId="1" w15:restartNumberingAfterBreak="0">
    <w:nsid w:val="35140ED9"/>
    <w:multiLevelType w:val="hybridMultilevel"/>
    <w:tmpl w:val="9342C134"/>
    <w:lvl w:ilvl="0" w:tplc="78D291E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3834D89"/>
    <w:multiLevelType w:val="hybridMultilevel"/>
    <w:tmpl w:val="B11AADE2"/>
    <w:lvl w:ilvl="0" w:tplc="D376DB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2F3C3A"/>
    <w:multiLevelType w:val="hybridMultilevel"/>
    <w:tmpl w:val="18B2C906"/>
    <w:lvl w:ilvl="0" w:tplc="49246436">
      <w:start w:val="1"/>
      <w:numFmt w:val="upperRoman"/>
      <w:lvlText w:val="%1."/>
      <w:lvlJc w:val="left"/>
      <w:pPr>
        <w:tabs>
          <w:tab w:val="num" w:pos="1080"/>
        </w:tabs>
        <w:ind w:left="1080" w:hanging="720"/>
      </w:pPr>
      <w:rPr>
        <w:rFonts w:hint="default"/>
        <w:b w:val="0"/>
      </w:rPr>
    </w:lvl>
    <w:lvl w:ilvl="1" w:tplc="663EBA3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BE193C"/>
    <w:multiLevelType w:val="hybridMultilevel"/>
    <w:tmpl w:val="947E13B0"/>
    <w:lvl w:ilvl="0" w:tplc="C33EB596">
      <w:start w:val="1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07"/>
    <w:rsid w:val="00011A40"/>
    <w:rsid w:val="00073F29"/>
    <w:rsid w:val="000A5F89"/>
    <w:rsid w:val="000B23FF"/>
    <w:rsid w:val="000C0A92"/>
    <w:rsid w:val="000F5D4F"/>
    <w:rsid w:val="00104A69"/>
    <w:rsid w:val="001B2B16"/>
    <w:rsid w:val="001D57AE"/>
    <w:rsid w:val="001F1C7C"/>
    <w:rsid w:val="00214EF9"/>
    <w:rsid w:val="00245C5F"/>
    <w:rsid w:val="00261343"/>
    <w:rsid w:val="0028556E"/>
    <w:rsid w:val="002E5C9B"/>
    <w:rsid w:val="002F1C07"/>
    <w:rsid w:val="0030029B"/>
    <w:rsid w:val="00306848"/>
    <w:rsid w:val="00322C7C"/>
    <w:rsid w:val="00352E9A"/>
    <w:rsid w:val="003C5FD4"/>
    <w:rsid w:val="00456205"/>
    <w:rsid w:val="004851D2"/>
    <w:rsid w:val="004A7470"/>
    <w:rsid w:val="004D07B0"/>
    <w:rsid w:val="004F7EEA"/>
    <w:rsid w:val="00537A7D"/>
    <w:rsid w:val="00543189"/>
    <w:rsid w:val="00592A89"/>
    <w:rsid w:val="005E7E06"/>
    <w:rsid w:val="005F04F6"/>
    <w:rsid w:val="006F01E6"/>
    <w:rsid w:val="006F56E4"/>
    <w:rsid w:val="007050AE"/>
    <w:rsid w:val="00794C49"/>
    <w:rsid w:val="007A160C"/>
    <w:rsid w:val="007A3CC8"/>
    <w:rsid w:val="007A3DBD"/>
    <w:rsid w:val="007A5FB7"/>
    <w:rsid w:val="00820BFD"/>
    <w:rsid w:val="0087488B"/>
    <w:rsid w:val="008B4DB3"/>
    <w:rsid w:val="008D6DB0"/>
    <w:rsid w:val="00937EF9"/>
    <w:rsid w:val="009B19FB"/>
    <w:rsid w:val="009B57E2"/>
    <w:rsid w:val="009C7837"/>
    <w:rsid w:val="00A81C4E"/>
    <w:rsid w:val="00B31CCA"/>
    <w:rsid w:val="00B428C9"/>
    <w:rsid w:val="00B76ACF"/>
    <w:rsid w:val="00B77C6A"/>
    <w:rsid w:val="00B91198"/>
    <w:rsid w:val="00C01A26"/>
    <w:rsid w:val="00C030F0"/>
    <w:rsid w:val="00C142B1"/>
    <w:rsid w:val="00C20C37"/>
    <w:rsid w:val="00C75A6D"/>
    <w:rsid w:val="00D0313D"/>
    <w:rsid w:val="00D3262F"/>
    <w:rsid w:val="00D97AFB"/>
    <w:rsid w:val="00DB5551"/>
    <w:rsid w:val="00E7005F"/>
    <w:rsid w:val="00E81B51"/>
    <w:rsid w:val="00E97502"/>
    <w:rsid w:val="00ED3002"/>
    <w:rsid w:val="00ED78C3"/>
    <w:rsid w:val="00F11980"/>
    <w:rsid w:val="00F4254C"/>
    <w:rsid w:val="00F67764"/>
    <w:rsid w:val="00F74F05"/>
    <w:rsid w:val="00F9235D"/>
    <w:rsid w:val="00FE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3BD5D"/>
  <w15:docId w15:val="{9C5CA24E-893C-474B-B854-6EB552D8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numPr>
        <w:numId w:val="4"/>
      </w:numPr>
      <w:spacing w:line="360" w:lineRule="atLeast"/>
      <w:jc w:val="both"/>
      <w:outlineLvl w:val="0"/>
    </w:pPr>
    <w:rPr>
      <w:b/>
    </w:rPr>
  </w:style>
  <w:style w:type="paragraph" w:styleId="Heading2">
    <w:name w:val="heading 2"/>
    <w:basedOn w:val="Normal"/>
    <w:next w:val="Normal"/>
    <w:qFormat/>
    <w:pPr>
      <w:autoSpaceDE w:val="0"/>
      <w:autoSpaceDN w:val="0"/>
      <w:adjustRightInd w:val="0"/>
      <w:outlineLvl w:val="1"/>
    </w:pPr>
    <w:rPr>
      <w:szCs w:val="24"/>
    </w:rPr>
  </w:style>
  <w:style w:type="paragraph" w:styleId="Heading3">
    <w:name w:val="heading 3"/>
    <w:basedOn w:val="Normal"/>
    <w:next w:val="Normal"/>
    <w:qFormat/>
    <w:pPr>
      <w:autoSpaceDE w:val="0"/>
      <w:autoSpaceDN w:val="0"/>
      <w:adjustRightInd w:val="0"/>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styleId="BodyTextIndent">
    <w:name w:val="Body Text Indent"/>
    <w:basedOn w:val="Normal"/>
    <w:pPr>
      <w:spacing w:line="360" w:lineRule="atLeast"/>
      <w:ind w:left="1440" w:hanging="720"/>
      <w:jc w:val="both"/>
    </w:pPr>
  </w:style>
  <w:style w:type="paragraph" w:styleId="BalloonText">
    <w:name w:val="Balloon Text"/>
    <w:basedOn w:val="Normal"/>
    <w:link w:val="BalloonTextChar"/>
    <w:rsid w:val="00820BFD"/>
    <w:rPr>
      <w:rFonts w:ascii="Tahoma" w:hAnsi="Tahoma" w:cs="Tahoma"/>
      <w:sz w:val="16"/>
      <w:szCs w:val="16"/>
    </w:rPr>
  </w:style>
  <w:style w:type="character" w:customStyle="1" w:styleId="BalloonTextChar">
    <w:name w:val="Balloon Text Char"/>
    <w:basedOn w:val="DefaultParagraphFont"/>
    <w:link w:val="BalloonText"/>
    <w:rsid w:val="00820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696</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YVR</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21Feb02;ttppobaug10</dc:subject>
  <dc:creator>Sept14&amp;CU01Jan15</dc:creator>
  <cp:lastModifiedBy>Debra Lara Wescott</cp:lastModifiedBy>
  <cp:revision>5</cp:revision>
  <cp:lastPrinted>2015-12-11T19:33:00Z</cp:lastPrinted>
  <dcterms:created xsi:type="dcterms:W3CDTF">2019-08-22T19:46:00Z</dcterms:created>
  <dcterms:modified xsi:type="dcterms:W3CDTF">2019-10-04T21:08:00Z</dcterms:modified>
</cp:coreProperties>
</file>