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112A" w14:textId="1160EEF1" w:rsidR="00D83285" w:rsidRPr="001D0559" w:rsidRDefault="00CE557B" w:rsidP="00915912">
      <w:pPr>
        <w:spacing w:after="0"/>
        <w:jc w:val="center"/>
        <w:rPr>
          <w:rFonts w:ascii="DIN-Bold" w:hAnsi="DIN-Bold"/>
          <w:sz w:val="28"/>
          <w:szCs w:val="28"/>
        </w:rPr>
      </w:pPr>
      <w:r w:rsidRPr="001D0559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6D32A2" wp14:editId="77361D36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59" w:rsidRPr="001D0559">
        <w:rPr>
          <w:rFonts w:ascii="DIN-Bold" w:hAnsi="DIN-Bold"/>
          <w:sz w:val="28"/>
          <w:szCs w:val="28"/>
        </w:rPr>
        <w:t>Vancouver Airport Authority</w:t>
      </w:r>
    </w:p>
    <w:p w14:paraId="52595D29" w14:textId="4627900C" w:rsidR="00B8204D" w:rsidRDefault="001D0559" w:rsidP="00CE45D1">
      <w:pPr>
        <w:spacing w:before="240" w:after="0"/>
        <w:jc w:val="center"/>
        <w:rPr>
          <w:rFonts w:ascii="DIN-Bold" w:hAnsi="DIN-Bold"/>
          <w:sz w:val="28"/>
          <w:szCs w:val="28"/>
        </w:rPr>
      </w:pPr>
      <w:r w:rsidRPr="001D0559">
        <w:rPr>
          <w:rFonts w:ascii="DIN-Bold" w:hAnsi="DIN-Bold"/>
          <w:sz w:val="28"/>
          <w:szCs w:val="28"/>
        </w:rPr>
        <w:t>Human Resources Committe</w:t>
      </w:r>
      <w:r w:rsidR="00AB0229">
        <w:rPr>
          <w:rFonts w:ascii="DIN-Bold" w:hAnsi="DIN-Bold"/>
          <w:sz w:val="28"/>
          <w:szCs w:val="28"/>
        </w:rPr>
        <w:t>e</w:t>
      </w:r>
      <w:r w:rsidRPr="001D0559">
        <w:rPr>
          <w:rFonts w:ascii="DIN-Bold" w:hAnsi="DIN-Bold"/>
          <w:sz w:val="28"/>
          <w:szCs w:val="28"/>
        </w:rPr>
        <w:t xml:space="preserve"> </w:t>
      </w:r>
      <w:r w:rsidR="00AB0229">
        <w:rPr>
          <w:rFonts w:ascii="DIN-Bold" w:hAnsi="DIN-Bold"/>
          <w:sz w:val="28"/>
          <w:szCs w:val="28"/>
        </w:rPr>
        <w:t>Terms of Reference</w:t>
      </w:r>
    </w:p>
    <w:p w14:paraId="134B7A78" w14:textId="2E3A07D3" w:rsidR="00CD76AE" w:rsidRPr="001D0559" w:rsidRDefault="00FD6756" w:rsidP="00906225">
      <w:pPr>
        <w:tabs>
          <w:tab w:val="left" w:pos="5190"/>
        </w:tabs>
        <w:spacing w:after="0"/>
        <w:rPr>
          <w:rFonts w:ascii="DIN-Bold" w:hAnsi="DIN-Bold"/>
          <w:sz w:val="28"/>
          <w:szCs w:val="28"/>
        </w:rPr>
      </w:pPr>
      <w:r>
        <w:rPr>
          <w:rFonts w:ascii="DIN-Bold" w:hAnsi="DIN-Bold"/>
          <w:sz w:val="28"/>
          <w:szCs w:val="28"/>
        </w:rPr>
        <w:tab/>
      </w:r>
    </w:p>
    <w:p w14:paraId="00CEED03" w14:textId="618D8591" w:rsidR="00A72A4E" w:rsidRDefault="00A72A4E" w:rsidP="00366B36">
      <w:pPr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Purpose</w:t>
      </w:r>
    </w:p>
    <w:p w14:paraId="5DB9FF61" w14:textId="6FE85781" w:rsidR="00036FFA" w:rsidRDefault="008B5B49" w:rsidP="00366B36">
      <w:pPr>
        <w:jc w:val="both"/>
        <w:rPr>
          <w:rFonts w:ascii="DIN-Regular" w:hAnsi="DIN-Regular"/>
          <w:sz w:val="24"/>
          <w:szCs w:val="24"/>
        </w:rPr>
      </w:pPr>
      <w:r w:rsidRPr="008B5B49">
        <w:rPr>
          <w:rFonts w:ascii="DIN-Regular" w:hAnsi="DIN-Regular"/>
          <w:sz w:val="24"/>
          <w:szCs w:val="24"/>
        </w:rPr>
        <w:t xml:space="preserve">The </w:t>
      </w:r>
      <w:r w:rsidR="00CA6A1E">
        <w:rPr>
          <w:rFonts w:ascii="DIN-Regular" w:hAnsi="DIN-Regular"/>
          <w:sz w:val="24"/>
          <w:szCs w:val="24"/>
        </w:rPr>
        <w:t>Human Resources</w:t>
      </w:r>
      <w:r w:rsidRPr="008B5B49">
        <w:rPr>
          <w:rFonts w:ascii="DIN-Regular" w:hAnsi="DIN-Regular"/>
          <w:sz w:val="24"/>
          <w:szCs w:val="24"/>
        </w:rPr>
        <w:t xml:space="preserve"> Committee </w:t>
      </w:r>
      <w:r w:rsidR="00976D9D">
        <w:rPr>
          <w:rFonts w:ascii="DIN-Regular" w:hAnsi="DIN-Regular"/>
          <w:sz w:val="24"/>
          <w:szCs w:val="24"/>
        </w:rPr>
        <w:t xml:space="preserve">(the “Committee”) </w:t>
      </w:r>
      <w:r w:rsidRPr="008B5B49">
        <w:rPr>
          <w:rFonts w:ascii="DIN-Regular" w:hAnsi="DIN-Regular"/>
          <w:sz w:val="24"/>
          <w:szCs w:val="24"/>
        </w:rPr>
        <w:t>assist</w:t>
      </w:r>
      <w:r w:rsidR="00623647">
        <w:rPr>
          <w:rFonts w:ascii="DIN-Regular" w:hAnsi="DIN-Regular"/>
          <w:sz w:val="24"/>
          <w:szCs w:val="24"/>
        </w:rPr>
        <w:t>s</w:t>
      </w:r>
      <w:r w:rsidRPr="008B5B49">
        <w:rPr>
          <w:rFonts w:ascii="DIN-Regular" w:hAnsi="DIN-Regular"/>
          <w:sz w:val="24"/>
          <w:szCs w:val="24"/>
        </w:rPr>
        <w:t xml:space="preserve"> the Board in </w:t>
      </w:r>
      <w:r w:rsidR="00036FFA" w:rsidRPr="00036FFA">
        <w:rPr>
          <w:rFonts w:ascii="DIN-Regular" w:hAnsi="DIN-Regular"/>
          <w:sz w:val="24"/>
          <w:szCs w:val="24"/>
        </w:rPr>
        <w:t>fulfil</w:t>
      </w:r>
      <w:r w:rsidR="00036FFA">
        <w:rPr>
          <w:rFonts w:ascii="DIN-Regular" w:hAnsi="DIN-Regular"/>
          <w:sz w:val="24"/>
          <w:szCs w:val="24"/>
        </w:rPr>
        <w:t>ling</w:t>
      </w:r>
      <w:r w:rsidR="00036FFA" w:rsidRPr="00036FFA">
        <w:rPr>
          <w:rFonts w:ascii="DIN-Regular" w:hAnsi="DIN-Regular"/>
          <w:sz w:val="24"/>
          <w:szCs w:val="24"/>
        </w:rPr>
        <w:t xml:space="preserve"> its </w:t>
      </w:r>
      <w:r w:rsidR="00592492" w:rsidRPr="00592492">
        <w:rPr>
          <w:rFonts w:ascii="DIN-Regular" w:hAnsi="DIN-Regular"/>
          <w:sz w:val="24"/>
          <w:szCs w:val="24"/>
        </w:rPr>
        <w:t xml:space="preserve">responsibility </w:t>
      </w:r>
      <w:r w:rsidR="00592492">
        <w:rPr>
          <w:rFonts w:ascii="DIN-Regular" w:hAnsi="DIN-Regular"/>
          <w:sz w:val="24"/>
          <w:szCs w:val="24"/>
        </w:rPr>
        <w:t>to oversee</w:t>
      </w:r>
      <w:r w:rsidR="00592492" w:rsidRPr="00592492">
        <w:rPr>
          <w:rFonts w:ascii="DIN-Regular" w:hAnsi="DIN-Regular"/>
          <w:sz w:val="24"/>
          <w:szCs w:val="24"/>
        </w:rPr>
        <w:t xml:space="preserve"> </w:t>
      </w:r>
      <w:r w:rsidR="00592492" w:rsidRPr="00592492">
        <w:rPr>
          <w:rFonts w:ascii="DIN-Regular" w:hAnsi="DIN-Regular"/>
          <w:bCs/>
          <w:iCs/>
          <w:sz w:val="24"/>
          <w:szCs w:val="24"/>
        </w:rPr>
        <w:t xml:space="preserve">human resources </w:t>
      </w:r>
      <w:r w:rsidR="00110583" w:rsidRPr="00592492">
        <w:rPr>
          <w:rFonts w:ascii="DIN-Regular" w:hAnsi="DIN-Regular"/>
          <w:bCs/>
          <w:iCs/>
          <w:sz w:val="24"/>
          <w:szCs w:val="24"/>
        </w:rPr>
        <w:t xml:space="preserve">policies and </w:t>
      </w:r>
      <w:r w:rsidR="00110583">
        <w:rPr>
          <w:rFonts w:ascii="DIN-Regular" w:hAnsi="DIN-Regular"/>
          <w:bCs/>
          <w:iCs/>
          <w:sz w:val="24"/>
          <w:szCs w:val="24"/>
        </w:rPr>
        <w:t>initiatives</w:t>
      </w:r>
      <w:r w:rsidR="00592492" w:rsidRPr="00592492">
        <w:rPr>
          <w:rFonts w:ascii="DIN-Regular" w:hAnsi="DIN-Regular"/>
          <w:bCs/>
          <w:iCs/>
          <w:sz w:val="24"/>
          <w:szCs w:val="24"/>
        </w:rPr>
        <w:t xml:space="preserve"> to ensure that they are aligned with strategic plans, support operational effectiveness, efficiency and innovation</w:t>
      </w:r>
      <w:r w:rsidR="00243359">
        <w:rPr>
          <w:rFonts w:ascii="DIN-Regular" w:hAnsi="DIN-Regular"/>
          <w:bCs/>
          <w:iCs/>
          <w:sz w:val="24"/>
          <w:szCs w:val="24"/>
        </w:rPr>
        <w:t>,</w:t>
      </w:r>
      <w:r w:rsidR="00592492" w:rsidRPr="00592492">
        <w:rPr>
          <w:rFonts w:ascii="DIN-Regular" w:hAnsi="DIN-Regular"/>
          <w:bCs/>
          <w:iCs/>
          <w:sz w:val="24"/>
          <w:szCs w:val="24"/>
        </w:rPr>
        <w:t xml:space="preserve"> and promote a diverse, inclusive</w:t>
      </w:r>
      <w:r w:rsidR="00243359">
        <w:rPr>
          <w:rFonts w:ascii="DIN-Regular" w:hAnsi="DIN-Regular"/>
          <w:bCs/>
          <w:iCs/>
          <w:sz w:val="24"/>
          <w:szCs w:val="24"/>
        </w:rPr>
        <w:t>,</w:t>
      </w:r>
      <w:r w:rsidR="00592492" w:rsidRPr="00592492">
        <w:rPr>
          <w:rFonts w:ascii="DIN-Regular" w:hAnsi="DIN-Regular"/>
          <w:bCs/>
          <w:iCs/>
          <w:sz w:val="24"/>
          <w:szCs w:val="24"/>
        </w:rPr>
        <w:t xml:space="preserve"> and welcoming workplace that allows our people to soar</w:t>
      </w:r>
      <w:r w:rsidR="00592492" w:rsidRPr="00592492">
        <w:rPr>
          <w:rFonts w:ascii="DIN-Regular" w:hAnsi="DIN-Regular"/>
          <w:sz w:val="24"/>
          <w:szCs w:val="24"/>
        </w:rPr>
        <w:t xml:space="preserve">.  </w:t>
      </w:r>
      <w:r w:rsidR="00036FFA">
        <w:rPr>
          <w:rFonts w:ascii="DIN-Regular" w:hAnsi="DIN-Regular"/>
          <w:sz w:val="24"/>
          <w:szCs w:val="24"/>
        </w:rPr>
        <w:t xml:space="preserve"> </w:t>
      </w:r>
    </w:p>
    <w:p w14:paraId="68B713D6" w14:textId="78DEFA8C" w:rsidR="00AF6522" w:rsidRPr="00DA0914" w:rsidRDefault="00AF6522" w:rsidP="00366B36">
      <w:pPr>
        <w:spacing w:before="24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Responsibilities</w:t>
      </w:r>
    </w:p>
    <w:p w14:paraId="4F476756" w14:textId="168957BA" w:rsidR="00B304B5" w:rsidRDefault="00B304B5" w:rsidP="00366B36">
      <w:pPr>
        <w:pStyle w:val="BodyTextIndent"/>
        <w:spacing w:after="120"/>
        <w:ind w:left="0" w:firstLine="0"/>
        <w:rPr>
          <w:rFonts w:ascii="DIN-Regular" w:hAnsi="DIN-Regular"/>
          <w:szCs w:val="24"/>
        </w:rPr>
      </w:pPr>
      <w:r w:rsidRPr="00905E21">
        <w:rPr>
          <w:rFonts w:ascii="DIN-Regular" w:hAnsi="DIN-Regular"/>
          <w:szCs w:val="24"/>
        </w:rPr>
        <w:t xml:space="preserve">The </w:t>
      </w:r>
      <w:r w:rsidR="002F3EB2">
        <w:rPr>
          <w:rFonts w:ascii="DIN-Regular" w:hAnsi="DIN-Regular"/>
        </w:rPr>
        <w:t xml:space="preserve">following responsibilities are recurring activities </w:t>
      </w:r>
      <w:r w:rsidR="0022517C">
        <w:rPr>
          <w:rFonts w:ascii="DIN-Regular" w:hAnsi="DIN-Regular"/>
        </w:rPr>
        <w:t>performed by the Committee</w:t>
      </w:r>
      <w:r w:rsidRPr="00905E21">
        <w:rPr>
          <w:rFonts w:ascii="DIN-Regular" w:hAnsi="DIN-Regular"/>
          <w:szCs w:val="24"/>
        </w:rPr>
        <w:t>,</w:t>
      </w:r>
      <w:r w:rsidR="0022517C">
        <w:rPr>
          <w:rFonts w:ascii="DIN-Regular" w:hAnsi="DIN-Regular"/>
          <w:szCs w:val="24"/>
        </w:rPr>
        <w:t xml:space="preserve"> with the</w:t>
      </w:r>
      <w:r w:rsidRPr="00905E21">
        <w:rPr>
          <w:rFonts w:ascii="DIN-Regular" w:hAnsi="DIN-Regular"/>
          <w:szCs w:val="24"/>
        </w:rPr>
        <w:t xml:space="preserve"> understanding that</w:t>
      </w:r>
      <w:r w:rsidR="0094369E">
        <w:rPr>
          <w:rFonts w:ascii="DIN-Regular" w:hAnsi="DIN-Regular"/>
          <w:szCs w:val="24"/>
        </w:rPr>
        <w:t xml:space="preserve"> the</w:t>
      </w:r>
      <w:r w:rsidRPr="00905E21">
        <w:rPr>
          <w:rFonts w:ascii="DIN-Regular" w:hAnsi="DIN-Regular"/>
          <w:szCs w:val="24"/>
        </w:rPr>
        <w:t xml:space="preserve"> Committee may carry out </w:t>
      </w:r>
      <w:r w:rsidR="003A6D76">
        <w:rPr>
          <w:rFonts w:ascii="DIN-Regular" w:hAnsi="DIN-Regular"/>
          <w:szCs w:val="24"/>
        </w:rPr>
        <w:t xml:space="preserve">modified or </w:t>
      </w:r>
      <w:r w:rsidRPr="00905E21">
        <w:rPr>
          <w:rFonts w:ascii="DIN-Regular" w:hAnsi="DIN-Regular"/>
          <w:szCs w:val="24"/>
        </w:rPr>
        <w:t>additional functions as may be appropriate in response to</w:t>
      </w:r>
      <w:r>
        <w:rPr>
          <w:rFonts w:ascii="DIN-Regular" w:hAnsi="DIN-Regular"/>
          <w:szCs w:val="24"/>
        </w:rPr>
        <w:t xml:space="preserve"> </w:t>
      </w:r>
      <w:r w:rsidRPr="00905E21">
        <w:rPr>
          <w:rFonts w:ascii="DIN-Regular" w:hAnsi="DIN-Regular"/>
          <w:szCs w:val="24"/>
        </w:rPr>
        <w:t>changing business, legislative, or regulatory conditions</w:t>
      </w:r>
      <w:r>
        <w:rPr>
          <w:rFonts w:ascii="DIN-Regular" w:hAnsi="DIN-Regular"/>
          <w:szCs w:val="24"/>
        </w:rPr>
        <w:t xml:space="preserve"> and o</w:t>
      </w:r>
      <w:r w:rsidRPr="00905E21">
        <w:rPr>
          <w:rFonts w:ascii="DIN-Regular" w:hAnsi="DIN-Regular"/>
          <w:szCs w:val="24"/>
        </w:rPr>
        <w:t>ther responsibilities or duties delegated to the Committee by the Board</w:t>
      </w:r>
      <w:r>
        <w:rPr>
          <w:rFonts w:ascii="DIN-Regular" w:hAnsi="DIN-Regular"/>
          <w:szCs w:val="24"/>
        </w:rPr>
        <w:t>:</w:t>
      </w:r>
    </w:p>
    <w:p w14:paraId="57B26095" w14:textId="3FD6248C" w:rsidR="00E5769A" w:rsidRDefault="00821A46" w:rsidP="00366B36">
      <w:pPr>
        <w:jc w:val="both"/>
        <w:rPr>
          <w:rFonts w:ascii="DIN-Regular" w:hAnsi="DIN-Regular"/>
          <w:sz w:val="24"/>
          <w:szCs w:val="24"/>
          <w:u w:val="single"/>
        </w:rPr>
      </w:pPr>
      <w:r>
        <w:rPr>
          <w:rFonts w:ascii="DIN-Regular" w:hAnsi="DIN-Regular"/>
          <w:sz w:val="24"/>
          <w:szCs w:val="24"/>
          <w:u w:val="single"/>
        </w:rPr>
        <w:t>CEO</w:t>
      </w:r>
      <w:r w:rsidR="00D3709F">
        <w:rPr>
          <w:rFonts w:ascii="DIN-Regular" w:hAnsi="DIN-Regular"/>
          <w:sz w:val="24"/>
          <w:szCs w:val="24"/>
          <w:u w:val="single"/>
        </w:rPr>
        <w:t xml:space="preserve"> and </w:t>
      </w:r>
      <w:r w:rsidR="00E5769A">
        <w:rPr>
          <w:rFonts w:ascii="DIN-Regular" w:hAnsi="DIN-Regular"/>
          <w:sz w:val="24"/>
          <w:szCs w:val="24"/>
          <w:u w:val="single"/>
        </w:rPr>
        <w:t>Executives</w:t>
      </w:r>
    </w:p>
    <w:p w14:paraId="0EA83F11" w14:textId="77777777" w:rsidR="009818C3" w:rsidRPr="00FA29AA" w:rsidRDefault="009818C3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Develop and conduct </w:t>
      </w:r>
      <w:r w:rsidRPr="00242233">
        <w:rPr>
          <w:rFonts w:ascii="DIN-Regular" w:hAnsi="DIN-Regular"/>
          <w:sz w:val="24"/>
          <w:szCs w:val="24"/>
        </w:rPr>
        <w:t xml:space="preserve">the annual </w:t>
      </w:r>
      <w:r>
        <w:rPr>
          <w:rFonts w:ascii="DIN-Regular" w:hAnsi="DIN-Regular"/>
          <w:sz w:val="24"/>
          <w:szCs w:val="24"/>
        </w:rPr>
        <w:t xml:space="preserve">CEO </w:t>
      </w:r>
      <w:r w:rsidRPr="00242233">
        <w:rPr>
          <w:rFonts w:ascii="DIN-Regular" w:hAnsi="DIN-Regular"/>
          <w:sz w:val="24"/>
          <w:szCs w:val="24"/>
        </w:rPr>
        <w:t xml:space="preserve">Performance Evaluation Process and report the results to the Board.  </w:t>
      </w:r>
    </w:p>
    <w:p w14:paraId="1049FECB" w14:textId="64245AEB" w:rsidR="009818C3" w:rsidRDefault="009818C3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A</w:t>
      </w:r>
      <w:r w:rsidRPr="00F61ED3">
        <w:rPr>
          <w:rFonts w:ascii="DIN-Regular" w:hAnsi="DIN-Regular"/>
          <w:sz w:val="24"/>
          <w:szCs w:val="24"/>
        </w:rPr>
        <w:t xml:space="preserve">nnually review the </w:t>
      </w:r>
      <w:r>
        <w:rPr>
          <w:rFonts w:ascii="DIN-Regular" w:hAnsi="DIN-Regular"/>
          <w:sz w:val="24"/>
          <w:szCs w:val="24"/>
        </w:rPr>
        <w:t>Airport Authority</w:t>
      </w:r>
      <w:r w:rsidRPr="00F61ED3">
        <w:rPr>
          <w:rFonts w:ascii="DIN-Regular" w:hAnsi="DIN-Regular"/>
          <w:sz w:val="24"/>
          <w:szCs w:val="24"/>
        </w:rPr>
        <w:t xml:space="preserve">’s succession plans and contingency preparedness for </w:t>
      </w:r>
      <w:r>
        <w:rPr>
          <w:rFonts w:ascii="DIN-Regular" w:hAnsi="DIN-Regular"/>
          <w:sz w:val="24"/>
          <w:szCs w:val="24"/>
        </w:rPr>
        <w:t xml:space="preserve">the CEO and </w:t>
      </w:r>
      <w:r w:rsidRPr="00F61ED3">
        <w:rPr>
          <w:rFonts w:ascii="DIN-Regular" w:hAnsi="DIN-Regular"/>
          <w:sz w:val="24"/>
          <w:szCs w:val="24"/>
        </w:rPr>
        <w:t xml:space="preserve">Executives </w:t>
      </w:r>
      <w:r>
        <w:rPr>
          <w:rFonts w:ascii="DIN-Regular" w:hAnsi="DIN-Regular"/>
          <w:sz w:val="24"/>
          <w:szCs w:val="24"/>
        </w:rPr>
        <w:t xml:space="preserve">and recommend </w:t>
      </w:r>
      <w:r w:rsidR="005B510B" w:rsidRPr="00AA4A9A">
        <w:rPr>
          <w:rFonts w:ascii="DIN-Regular" w:hAnsi="DIN-Regular"/>
          <w:sz w:val="24"/>
          <w:szCs w:val="24"/>
        </w:rPr>
        <w:t>for Board approval</w:t>
      </w:r>
      <w:r w:rsidR="005B510B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>changes to succession plans as necessary.</w:t>
      </w:r>
    </w:p>
    <w:p w14:paraId="40ADF12D" w14:textId="707E390B" w:rsidR="009818C3" w:rsidRDefault="009818C3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705607">
        <w:rPr>
          <w:rFonts w:ascii="DIN-Regular" w:hAnsi="DIN-Regular"/>
          <w:sz w:val="24"/>
          <w:szCs w:val="24"/>
        </w:rPr>
        <w:t xml:space="preserve">Review and recommend </w:t>
      </w:r>
      <w:r w:rsidR="00AA4A9A" w:rsidRPr="00AA4A9A">
        <w:rPr>
          <w:rFonts w:ascii="DIN-Regular" w:hAnsi="DIN-Regular"/>
          <w:sz w:val="24"/>
          <w:szCs w:val="24"/>
        </w:rPr>
        <w:t xml:space="preserve">for Board approval </w:t>
      </w:r>
      <w:r w:rsidRPr="00705607">
        <w:rPr>
          <w:rFonts w:ascii="DIN-Regular" w:hAnsi="DIN-Regular"/>
          <w:sz w:val="24"/>
          <w:szCs w:val="24"/>
        </w:rPr>
        <w:t>annual compensation for the CEO</w:t>
      </w:r>
      <w:r w:rsidRPr="008A310B">
        <w:rPr>
          <w:rFonts w:ascii="DIN-Regular" w:hAnsi="DIN-Regular"/>
          <w:sz w:val="24"/>
          <w:szCs w:val="24"/>
        </w:rPr>
        <w:t xml:space="preserve">.  </w:t>
      </w:r>
    </w:p>
    <w:p w14:paraId="420E1D2B" w14:textId="12BFF0A1" w:rsidR="00AA4A9A" w:rsidRDefault="00AA4A9A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R</w:t>
      </w:r>
      <w:r w:rsidRPr="00AA4A9A">
        <w:rPr>
          <w:rFonts w:ascii="DIN-Regular" w:hAnsi="DIN-Regular"/>
          <w:sz w:val="24"/>
          <w:szCs w:val="24"/>
        </w:rPr>
        <w:t>eview and recommend for Board approval</w:t>
      </w:r>
      <w:r>
        <w:rPr>
          <w:rFonts w:ascii="DIN-Regular" w:hAnsi="DIN-Regular"/>
          <w:sz w:val="24"/>
          <w:szCs w:val="24"/>
        </w:rPr>
        <w:t xml:space="preserve"> </w:t>
      </w:r>
      <w:r w:rsidR="000D7A5C">
        <w:rPr>
          <w:rFonts w:ascii="DIN-Regular" w:hAnsi="DIN-Regular"/>
          <w:sz w:val="24"/>
          <w:szCs w:val="24"/>
        </w:rPr>
        <w:t>short term (ST</w:t>
      </w:r>
      <w:r w:rsidR="000A3273">
        <w:rPr>
          <w:rFonts w:ascii="DIN-Regular" w:hAnsi="DIN-Regular"/>
          <w:sz w:val="24"/>
          <w:szCs w:val="24"/>
        </w:rPr>
        <w:t>IP</w:t>
      </w:r>
      <w:r w:rsidR="000D7A5C">
        <w:rPr>
          <w:rFonts w:ascii="DIN-Regular" w:hAnsi="DIN-Regular"/>
          <w:sz w:val="24"/>
          <w:szCs w:val="24"/>
        </w:rPr>
        <w:t>)</w:t>
      </w:r>
      <w:r w:rsidR="000A3273">
        <w:rPr>
          <w:rFonts w:ascii="DIN-Regular" w:hAnsi="DIN-Regular"/>
          <w:sz w:val="24"/>
          <w:szCs w:val="24"/>
        </w:rPr>
        <w:t xml:space="preserve"> and </w:t>
      </w:r>
      <w:r w:rsidR="000D7A5C" w:rsidRPr="000A3273">
        <w:rPr>
          <w:rFonts w:ascii="DIN-Regular" w:hAnsi="DIN-Regular"/>
          <w:sz w:val="24"/>
          <w:szCs w:val="24"/>
        </w:rPr>
        <w:t>l</w:t>
      </w:r>
      <w:r w:rsidR="000D7A5C">
        <w:rPr>
          <w:rFonts w:ascii="DIN-Regular" w:hAnsi="DIN-Regular"/>
          <w:sz w:val="24"/>
          <w:szCs w:val="24"/>
        </w:rPr>
        <w:t>ong term (L</w:t>
      </w:r>
      <w:r w:rsidRPr="000A3273">
        <w:rPr>
          <w:rFonts w:ascii="DIN-Regular" w:hAnsi="DIN-Regular"/>
          <w:sz w:val="24"/>
          <w:szCs w:val="24"/>
        </w:rPr>
        <w:t>TIP</w:t>
      </w:r>
      <w:r w:rsidR="000D7A5C">
        <w:rPr>
          <w:rFonts w:ascii="DIN-Regular" w:hAnsi="DIN-Regular"/>
          <w:sz w:val="24"/>
          <w:szCs w:val="24"/>
        </w:rPr>
        <w:t>)</w:t>
      </w:r>
      <w:r>
        <w:rPr>
          <w:rFonts w:ascii="DIN-Regular" w:hAnsi="DIN-Regular"/>
          <w:sz w:val="24"/>
          <w:szCs w:val="24"/>
        </w:rPr>
        <w:t xml:space="preserve"> </w:t>
      </w:r>
      <w:r w:rsidR="000D7A5C">
        <w:rPr>
          <w:rFonts w:ascii="DIN-Regular" w:hAnsi="DIN-Regular"/>
          <w:sz w:val="24"/>
          <w:szCs w:val="24"/>
        </w:rPr>
        <w:t xml:space="preserve">Incentive </w:t>
      </w:r>
      <w:r>
        <w:rPr>
          <w:rFonts w:ascii="DIN-Regular" w:hAnsi="DIN-Regular"/>
          <w:sz w:val="24"/>
          <w:szCs w:val="24"/>
        </w:rPr>
        <w:t>plan design.</w:t>
      </w:r>
    </w:p>
    <w:p w14:paraId="4E392AC7" w14:textId="3E499B0B" w:rsidR="00EA756B" w:rsidRPr="00EA756B" w:rsidRDefault="007C51C8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In consultation with the CEO, </w:t>
      </w:r>
      <w:r w:rsidR="000D2B1F">
        <w:rPr>
          <w:rFonts w:ascii="DIN-Regular" w:hAnsi="DIN-Regular"/>
          <w:sz w:val="24"/>
          <w:szCs w:val="24"/>
        </w:rPr>
        <w:t xml:space="preserve">review and </w:t>
      </w:r>
      <w:r w:rsidR="00983164">
        <w:rPr>
          <w:rFonts w:ascii="DIN-Regular" w:hAnsi="DIN-Regular"/>
          <w:sz w:val="24"/>
          <w:szCs w:val="24"/>
        </w:rPr>
        <w:t xml:space="preserve">recommend </w:t>
      </w:r>
      <w:r w:rsidR="005B510B" w:rsidRPr="00AA4A9A">
        <w:rPr>
          <w:rFonts w:ascii="DIN-Regular" w:hAnsi="DIN-Regular"/>
          <w:sz w:val="24"/>
          <w:szCs w:val="24"/>
        </w:rPr>
        <w:t>for Board approval</w:t>
      </w:r>
      <w:r w:rsidR="005B510B">
        <w:rPr>
          <w:rFonts w:ascii="DIN-Regular" w:hAnsi="DIN-Regular"/>
          <w:sz w:val="24"/>
          <w:szCs w:val="24"/>
        </w:rPr>
        <w:t xml:space="preserve"> </w:t>
      </w:r>
      <w:r w:rsidR="00D80811" w:rsidRPr="00953BF2">
        <w:rPr>
          <w:rFonts w:ascii="DIN-Regular" w:hAnsi="DIN-Regular"/>
          <w:sz w:val="24"/>
          <w:szCs w:val="24"/>
        </w:rPr>
        <w:t>the CEO</w:t>
      </w:r>
      <w:r w:rsidR="00B42433">
        <w:rPr>
          <w:rFonts w:ascii="DIN-Regular" w:hAnsi="DIN-Regular"/>
          <w:sz w:val="24"/>
          <w:szCs w:val="24"/>
        </w:rPr>
        <w:t xml:space="preserve"> and Executive</w:t>
      </w:r>
      <w:r w:rsidR="00D80811" w:rsidRPr="00953BF2">
        <w:rPr>
          <w:rFonts w:ascii="DIN-Regular" w:hAnsi="DIN-Regular"/>
          <w:sz w:val="24"/>
          <w:szCs w:val="24"/>
        </w:rPr>
        <w:t>s</w:t>
      </w:r>
      <w:r w:rsidR="00B42433">
        <w:rPr>
          <w:rFonts w:ascii="DIN-Regular" w:hAnsi="DIN-Regular"/>
          <w:sz w:val="24"/>
          <w:szCs w:val="24"/>
        </w:rPr>
        <w:t>’</w:t>
      </w:r>
      <w:r w:rsidR="00D80811" w:rsidRPr="00953BF2">
        <w:rPr>
          <w:rFonts w:ascii="DIN-Regular" w:hAnsi="DIN-Regular"/>
          <w:sz w:val="24"/>
          <w:szCs w:val="24"/>
        </w:rPr>
        <w:t xml:space="preserve"> performance </w:t>
      </w:r>
      <w:r w:rsidR="00744128">
        <w:rPr>
          <w:rFonts w:ascii="DIN-Regular" w:hAnsi="DIN-Regular"/>
          <w:sz w:val="24"/>
          <w:szCs w:val="24"/>
        </w:rPr>
        <w:t>measures</w:t>
      </w:r>
      <w:r w:rsidR="00D80811">
        <w:rPr>
          <w:rFonts w:ascii="DIN-Regular" w:hAnsi="DIN-Regular"/>
          <w:sz w:val="24"/>
          <w:szCs w:val="24"/>
        </w:rPr>
        <w:t xml:space="preserve"> for</w:t>
      </w:r>
      <w:r w:rsidR="00D80811" w:rsidRPr="00953BF2">
        <w:rPr>
          <w:rFonts w:ascii="DIN-Regular" w:hAnsi="DIN-Regular"/>
          <w:sz w:val="24"/>
          <w:szCs w:val="24"/>
        </w:rPr>
        <w:t xml:space="preserve"> </w:t>
      </w:r>
      <w:r w:rsidR="00322800">
        <w:rPr>
          <w:rFonts w:ascii="DIN-Regular" w:hAnsi="DIN-Regular"/>
          <w:sz w:val="24"/>
          <w:szCs w:val="24"/>
        </w:rPr>
        <w:t xml:space="preserve">the applicable </w:t>
      </w:r>
      <w:r w:rsidR="00A61030">
        <w:rPr>
          <w:rFonts w:ascii="DIN-Regular" w:hAnsi="DIN-Regular"/>
          <w:sz w:val="24"/>
          <w:szCs w:val="24"/>
        </w:rPr>
        <w:t>STIP</w:t>
      </w:r>
      <w:r w:rsidR="00EB31D2">
        <w:rPr>
          <w:rFonts w:ascii="DIN-Regular" w:hAnsi="DIN-Regular"/>
          <w:sz w:val="24"/>
          <w:szCs w:val="24"/>
        </w:rPr>
        <w:t xml:space="preserve"> </w:t>
      </w:r>
      <w:r w:rsidR="00BB1922">
        <w:rPr>
          <w:rFonts w:ascii="DIN-Regular" w:hAnsi="DIN-Regular"/>
          <w:sz w:val="24"/>
          <w:szCs w:val="24"/>
        </w:rPr>
        <w:t>fiscal year</w:t>
      </w:r>
      <w:r w:rsidR="00D80811" w:rsidRPr="00953BF2">
        <w:rPr>
          <w:rFonts w:ascii="DIN-Regular" w:hAnsi="DIN-Regular"/>
          <w:sz w:val="24"/>
          <w:szCs w:val="24"/>
        </w:rPr>
        <w:t xml:space="preserve">. </w:t>
      </w:r>
    </w:p>
    <w:p w14:paraId="0CB33BAE" w14:textId="7ACF760C" w:rsidR="00E63C0A" w:rsidRDefault="004B14AB" w:rsidP="00366B36">
      <w:pPr>
        <w:pStyle w:val="ListParagraph"/>
        <w:numPr>
          <w:ilvl w:val="0"/>
          <w:numId w:val="11"/>
        </w:numPr>
        <w:spacing w:after="120"/>
        <w:ind w:right="-27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Prior to the start of each LTIP cycle</w:t>
      </w:r>
      <w:r w:rsidR="00E63C0A">
        <w:rPr>
          <w:rFonts w:ascii="DIN-Regular" w:hAnsi="DIN-Regular"/>
          <w:sz w:val="24"/>
          <w:szCs w:val="24"/>
        </w:rPr>
        <w:t xml:space="preserve">, review and </w:t>
      </w:r>
      <w:r w:rsidR="00983164">
        <w:rPr>
          <w:rFonts w:ascii="DIN-Regular" w:hAnsi="DIN-Regular"/>
          <w:sz w:val="24"/>
          <w:szCs w:val="24"/>
        </w:rPr>
        <w:t xml:space="preserve">recommend </w:t>
      </w:r>
      <w:r w:rsidR="005B510B" w:rsidRPr="00AA4A9A">
        <w:rPr>
          <w:rFonts w:ascii="DIN-Regular" w:hAnsi="DIN-Regular"/>
          <w:sz w:val="24"/>
          <w:szCs w:val="24"/>
        </w:rPr>
        <w:t>for Board approval</w:t>
      </w:r>
      <w:r w:rsidR="005B510B">
        <w:rPr>
          <w:rFonts w:ascii="DIN-Regular" w:hAnsi="DIN-Regular"/>
          <w:sz w:val="24"/>
          <w:szCs w:val="24"/>
        </w:rPr>
        <w:t xml:space="preserve"> </w:t>
      </w:r>
      <w:r w:rsidR="00B57689">
        <w:rPr>
          <w:rFonts w:ascii="DIN-Regular" w:hAnsi="DIN-Regular"/>
          <w:sz w:val="24"/>
          <w:szCs w:val="24"/>
        </w:rPr>
        <w:t xml:space="preserve">the </w:t>
      </w:r>
      <w:r w:rsidR="00E63C0A">
        <w:rPr>
          <w:rFonts w:ascii="DIN-Regular" w:hAnsi="DIN-Regular"/>
          <w:sz w:val="24"/>
          <w:szCs w:val="24"/>
        </w:rPr>
        <w:t>CEO and Executive</w:t>
      </w:r>
      <w:r w:rsidR="00B57689">
        <w:rPr>
          <w:rFonts w:ascii="DIN-Regular" w:hAnsi="DIN-Regular"/>
          <w:sz w:val="24"/>
          <w:szCs w:val="24"/>
        </w:rPr>
        <w:t>s’</w:t>
      </w:r>
      <w:r w:rsidR="00E63C0A">
        <w:rPr>
          <w:rFonts w:ascii="DIN-Regular" w:hAnsi="DIN-Regular"/>
          <w:sz w:val="24"/>
          <w:szCs w:val="24"/>
        </w:rPr>
        <w:t xml:space="preserve"> </w:t>
      </w:r>
      <w:r w:rsidR="00E63C0A" w:rsidRPr="00D44CC4">
        <w:rPr>
          <w:rFonts w:ascii="DIN-Regular" w:hAnsi="DIN-Regular"/>
          <w:sz w:val="24"/>
          <w:szCs w:val="24"/>
        </w:rPr>
        <w:t xml:space="preserve">performance </w:t>
      </w:r>
      <w:r w:rsidR="008D48F1">
        <w:rPr>
          <w:rFonts w:ascii="DIN-Regular" w:hAnsi="DIN-Regular"/>
          <w:sz w:val="24"/>
          <w:szCs w:val="24"/>
        </w:rPr>
        <w:t>measures</w:t>
      </w:r>
      <w:r w:rsidR="00983164">
        <w:rPr>
          <w:rFonts w:ascii="DIN-Regular" w:hAnsi="DIN-Regular"/>
          <w:sz w:val="24"/>
          <w:szCs w:val="24"/>
        </w:rPr>
        <w:t xml:space="preserve"> for</w:t>
      </w:r>
      <w:r w:rsidR="00D6446D">
        <w:rPr>
          <w:rFonts w:ascii="DIN-Regular" w:hAnsi="DIN-Regular"/>
          <w:sz w:val="24"/>
          <w:szCs w:val="24"/>
        </w:rPr>
        <w:t xml:space="preserve"> that</w:t>
      </w:r>
      <w:r w:rsidR="00983164">
        <w:rPr>
          <w:rFonts w:ascii="DIN-Regular" w:hAnsi="DIN-Regular"/>
          <w:sz w:val="24"/>
          <w:szCs w:val="24"/>
        </w:rPr>
        <w:t xml:space="preserve"> cycle</w:t>
      </w:r>
      <w:r w:rsidR="00E63C0A" w:rsidRPr="00D44CC4">
        <w:rPr>
          <w:rFonts w:ascii="DIN-Regular" w:hAnsi="DIN-Regular"/>
          <w:sz w:val="24"/>
          <w:szCs w:val="24"/>
        </w:rPr>
        <w:t xml:space="preserve">. </w:t>
      </w:r>
    </w:p>
    <w:p w14:paraId="1055DB06" w14:textId="43EB9B20" w:rsidR="00DF00D5" w:rsidRPr="00D44CC4" w:rsidRDefault="00690BEC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Assess and r</w:t>
      </w:r>
      <w:r w:rsidR="00A61030">
        <w:rPr>
          <w:rFonts w:ascii="DIN-Regular" w:hAnsi="DIN-Regular"/>
          <w:sz w:val="24"/>
          <w:szCs w:val="24"/>
        </w:rPr>
        <w:t xml:space="preserve">ecommend </w:t>
      </w:r>
      <w:r w:rsidR="005B510B" w:rsidRPr="00AA4A9A">
        <w:rPr>
          <w:rFonts w:ascii="DIN-Regular" w:hAnsi="DIN-Regular"/>
          <w:sz w:val="24"/>
          <w:szCs w:val="24"/>
        </w:rPr>
        <w:t>for Board approval</w:t>
      </w:r>
      <w:r w:rsidR="005B510B">
        <w:rPr>
          <w:rFonts w:ascii="DIN-Regular" w:hAnsi="DIN-Regular"/>
          <w:sz w:val="24"/>
          <w:szCs w:val="24"/>
        </w:rPr>
        <w:t xml:space="preserve"> </w:t>
      </w:r>
      <w:r w:rsidR="00A61030">
        <w:rPr>
          <w:rFonts w:ascii="DIN-Regular" w:hAnsi="DIN-Regular"/>
          <w:sz w:val="24"/>
          <w:szCs w:val="24"/>
        </w:rPr>
        <w:t>CEO</w:t>
      </w:r>
      <w:r w:rsidR="00383F3F">
        <w:rPr>
          <w:rFonts w:ascii="DIN-Regular" w:hAnsi="DIN-Regular"/>
          <w:sz w:val="24"/>
          <w:szCs w:val="24"/>
        </w:rPr>
        <w:t xml:space="preserve"> and Executives’</w:t>
      </w:r>
      <w:r w:rsidR="00A61030">
        <w:rPr>
          <w:rFonts w:ascii="DIN-Regular" w:hAnsi="DIN-Regular"/>
          <w:sz w:val="24"/>
          <w:szCs w:val="24"/>
        </w:rPr>
        <w:t xml:space="preserve"> </w:t>
      </w:r>
      <w:r w:rsidR="005A6F6B">
        <w:rPr>
          <w:rFonts w:ascii="DIN-Regular" w:hAnsi="DIN-Regular"/>
          <w:sz w:val="24"/>
          <w:szCs w:val="24"/>
        </w:rPr>
        <w:t xml:space="preserve">achievement of </w:t>
      </w:r>
      <w:r w:rsidR="00510F35">
        <w:rPr>
          <w:rFonts w:ascii="DIN-Regular" w:hAnsi="DIN-Regular"/>
          <w:sz w:val="24"/>
          <w:szCs w:val="24"/>
        </w:rPr>
        <w:t xml:space="preserve">STIP and LTIP </w:t>
      </w:r>
      <w:r w:rsidR="005A6F6B">
        <w:rPr>
          <w:rFonts w:ascii="DIN-Regular" w:hAnsi="DIN-Regular"/>
          <w:sz w:val="24"/>
          <w:szCs w:val="24"/>
        </w:rPr>
        <w:t>perf</w:t>
      </w:r>
      <w:r w:rsidR="00510F35">
        <w:rPr>
          <w:rFonts w:ascii="DIN-Regular" w:hAnsi="DIN-Regular"/>
          <w:sz w:val="24"/>
          <w:szCs w:val="24"/>
        </w:rPr>
        <w:t xml:space="preserve">ormance measures </w:t>
      </w:r>
      <w:r w:rsidR="00EA756B">
        <w:rPr>
          <w:rFonts w:ascii="DIN-Regular" w:hAnsi="DIN-Regular"/>
          <w:sz w:val="24"/>
          <w:szCs w:val="24"/>
        </w:rPr>
        <w:t xml:space="preserve">and target payouts </w:t>
      </w:r>
      <w:r>
        <w:rPr>
          <w:rFonts w:ascii="DIN-Regular" w:hAnsi="DIN-Regular"/>
          <w:sz w:val="24"/>
          <w:szCs w:val="24"/>
        </w:rPr>
        <w:t>a</w:t>
      </w:r>
      <w:r w:rsidR="00DF00D5" w:rsidRPr="00DF00D5">
        <w:rPr>
          <w:rFonts w:ascii="DIN-Regular" w:hAnsi="DIN-Regular"/>
          <w:sz w:val="24"/>
          <w:szCs w:val="24"/>
        </w:rPr>
        <w:t xml:space="preserve">t the completion of each </w:t>
      </w:r>
      <w:r w:rsidR="001803E5">
        <w:rPr>
          <w:rFonts w:ascii="DIN-Regular" w:hAnsi="DIN-Regular"/>
          <w:sz w:val="24"/>
          <w:szCs w:val="24"/>
        </w:rPr>
        <w:t xml:space="preserve">STIP fiscal year or </w:t>
      </w:r>
      <w:r w:rsidR="00DF00D5" w:rsidRPr="00DF00D5">
        <w:rPr>
          <w:rFonts w:ascii="DIN-Regular" w:hAnsi="DIN-Regular"/>
          <w:sz w:val="24"/>
          <w:szCs w:val="24"/>
        </w:rPr>
        <w:t>LTI</w:t>
      </w:r>
      <w:r w:rsidR="00A61030">
        <w:rPr>
          <w:rFonts w:ascii="DIN-Regular" w:hAnsi="DIN-Regular"/>
          <w:sz w:val="24"/>
          <w:szCs w:val="24"/>
        </w:rPr>
        <w:t>P</w:t>
      </w:r>
      <w:r w:rsidR="00DF00D5" w:rsidRPr="00DF00D5">
        <w:rPr>
          <w:rFonts w:ascii="DIN-Regular" w:hAnsi="DIN-Regular"/>
          <w:sz w:val="24"/>
          <w:szCs w:val="24"/>
        </w:rPr>
        <w:t xml:space="preserve"> </w:t>
      </w:r>
      <w:r w:rsidR="00A61030">
        <w:rPr>
          <w:rFonts w:ascii="DIN-Regular" w:hAnsi="DIN-Regular"/>
          <w:sz w:val="24"/>
          <w:szCs w:val="24"/>
        </w:rPr>
        <w:t>c</w:t>
      </w:r>
      <w:r w:rsidR="00DF00D5" w:rsidRPr="00DF00D5">
        <w:rPr>
          <w:rFonts w:ascii="DIN-Regular" w:hAnsi="DIN-Regular"/>
          <w:sz w:val="24"/>
          <w:szCs w:val="24"/>
        </w:rPr>
        <w:t>ycle</w:t>
      </w:r>
      <w:r w:rsidR="001803E5">
        <w:rPr>
          <w:rFonts w:ascii="DIN-Regular" w:hAnsi="DIN-Regular"/>
          <w:sz w:val="24"/>
          <w:szCs w:val="24"/>
        </w:rPr>
        <w:t>, as applicable</w:t>
      </w:r>
      <w:r w:rsidR="00DF00D5" w:rsidRPr="00DF00D5">
        <w:rPr>
          <w:rFonts w:ascii="DIN-Regular" w:hAnsi="DIN-Regular"/>
          <w:sz w:val="24"/>
          <w:szCs w:val="24"/>
        </w:rPr>
        <w:t>.</w:t>
      </w:r>
    </w:p>
    <w:p w14:paraId="2428E020" w14:textId="0640FCC8" w:rsidR="00807EB4" w:rsidRDefault="00807EB4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A</w:t>
      </w:r>
      <w:r w:rsidRPr="008A35F8">
        <w:rPr>
          <w:rFonts w:ascii="DIN-Regular" w:hAnsi="DIN-Regular"/>
          <w:sz w:val="24"/>
          <w:szCs w:val="24"/>
        </w:rPr>
        <w:t>t least every three years</w:t>
      </w:r>
      <w:r>
        <w:rPr>
          <w:rFonts w:ascii="DIN-Regular" w:hAnsi="DIN-Regular"/>
          <w:sz w:val="24"/>
          <w:szCs w:val="24"/>
        </w:rPr>
        <w:t>, r</w:t>
      </w:r>
      <w:r w:rsidRPr="008A35F8">
        <w:rPr>
          <w:rFonts w:ascii="DIN-Regular" w:hAnsi="DIN-Regular"/>
          <w:sz w:val="24"/>
          <w:szCs w:val="24"/>
        </w:rPr>
        <w:t xml:space="preserve">eview and recommend </w:t>
      </w:r>
      <w:r w:rsidR="005B510B" w:rsidRPr="00AA4A9A">
        <w:rPr>
          <w:rFonts w:ascii="DIN-Regular" w:hAnsi="DIN-Regular"/>
          <w:sz w:val="24"/>
          <w:szCs w:val="24"/>
        </w:rPr>
        <w:t>for Board approval</w:t>
      </w:r>
      <w:r w:rsidR="005B510B">
        <w:rPr>
          <w:rFonts w:ascii="DIN-Regular" w:hAnsi="DIN-Regular"/>
          <w:sz w:val="24"/>
          <w:szCs w:val="24"/>
        </w:rPr>
        <w:t xml:space="preserve"> </w:t>
      </w:r>
      <w:r w:rsidRPr="008A35F8">
        <w:rPr>
          <w:rFonts w:ascii="DIN-Regular" w:hAnsi="DIN-Regular"/>
          <w:sz w:val="24"/>
          <w:szCs w:val="24"/>
        </w:rPr>
        <w:t xml:space="preserve">the compensation philosophy for the CEO and </w:t>
      </w:r>
      <w:r>
        <w:rPr>
          <w:rFonts w:ascii="DIN-Regular" w:hAnsi="DIN-Regular"/>
          <w:sz w:val="24"/>
          <w:szCs w:val="24"/>
        </w:rPr>
        <w:t>Ex</w:t>
      </w:r>
      <w:r w:rsidRPr="008A35F8">
        <w:rPr>
          <w:rFonts w:ascii="DIN-Regular" w:hAnsi="DIN-Regular"/>
          <w:sz w:val="24"/>
          <w:szCs w:val="24"/>
        </w:rPr>
        <w:t>ecutives</w:t>
      </w:r>
      <w:r>
        <w:rPr>
          <w:rFonts w:ascii="DIN-Regular" w:hAnsi="DIN-Regular"/>
          <w:sz w:val="24"/>
          <w:szCs w:val="24"/>
        </w:rPr>
        <w:t xml:space="preserve">’ </w:t>
      </w:r>
      <w:r w:rsidRPr="008A35F8">
        <w:rPr>
          <w:rFonts w:ascii="DIN-Regular" w:hAnsi="DIN-Regular"/>
          <w:sz w:val="24"/>
          <w:szCs w:val="24"/>
        </w:rPr>
        <w:t>total rewards packag</w:t>
      </w:r>
      <w:r>
        <w:rPr>
          <w:rFonts w:ascii="DIN-Regular" w:hAnsi="DIN-Regular"/>
          <w:sz w:val="24"/>
          <w:szCs w:val="24"/>
        </w:rPr>
        <w:t>e.</w:t>
      </w:r>
    </w:p>
    <w:p w14:paraId="062E312B" w14:textId="6E977F7F" w:rsidR="00A84E86" w:rsidRPr="00A84E86" w:rsidRDefault="00A84E86" w:rsidP="00366B36">
      <w:pPr>
        <w:tabs>
          <w:tab w:val="left" w:pos="8097"/>
        </w:tabs>
        <w:jc w:val="both"/>
      </w:pPr>
      <w:r>
        <w:tab/>
      </w:r>
    </w:p>
    <w:p w14:paraId="37738186" w14:textId="77777777" w:rsidR="00B5467C" w:rsidRDefault="00B5467C" w:rsidP="00366B36">
      <w:pPr>
        <w:pStyle w:val="ListParagraph"/>
        <w:keepLines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lastRenderedPageBreak/>
        <w:t>Retain</w:t>
      </w:r>
      <w:r w:rsidRPr="00D54910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>external</w:t>
      </w:r>
      <w:r w:rsidRPr="00D54910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>consultants</w:t>
      </w:r>
      <w:r w:rsidRPr="00D54910">
        <w:rPr>
          <w:rFonts w:ascii="DIN-Regular" w:hAnsi="DIN-Regular"/>
          <w:sz w:val="24"/>
          <w:szCs w:val="24"/>
        </w:rPr>
        <w:t xml:space="preserve"> to advise on the compensation philosophy for the CEO and the </w:t>
      </w:r>
      <w:r>
        <w:rPr>
          <w:rFonts w:ascii="DIN-Regular" w:hAnsi="DIN-Regular"/>
          <w:sz w:val="24"/>
          <w:szCs w:val="24"/>
        </w:rPr>
        <w:t>E</w:t>
      </w:r>
      <w:r w:rsidRPr="00D54910">
        <w:rPr>
          <w:rFonts w:ascii="DIN-Regular" w:hAnsi="DIN-Regular"/>
          <w:sz w:val="24"/>
          <w:szCs w:val="24"/>
        </w:rPr>
        <w:t>xecutives</w:t>
      </w:r>
      <w:r>
        <w:rPr>
          <w:rFonts w:ascii="DIN-Regular" w:hAnsi="DIN-Regular"/>
          <w:sz w:val="24"/>
          <w:szCs w:val="24"/>
        </w:rPr>
        <w:t>, and review consultant reports and recommendations to ensure alignment with the Airport Authority’s</w:t>
      </w:r>
      <w:r w:rsidRPr="002E083B">
        <w:rPr>
          <w:rFonts w:ascii="DIN-Regular" w:hAnsi="DIN-Regular"/>
          <w:sz w:val="24"/>
          <w:szCs w:val="24"/>
        </w:rPr>
        <w:t xml:space="preserve"> compensation principles, objectives</w:t>
      </w:r>
      <w:r>
        <w:rPr>
          <w:rFonts w:ascii="DIN-Regular" w:hAnsi="DIN-Regular"/>
          <w:sz w:val="24"/>
          <w:szCs w:val="24"/>
        </w:rPr>
        <w:t>,</w:t>
      </w:r>
      <w:r w:rsidRPr="002E083B">
        <w:rPr>
          <w:rFonts w:ascii="DIN-Regular" w:hAnsi="DIN-Regular"/>
          <w:sz w:val="24"/>
          <w:szCs w:val="24"/>
        </w:rPr>
        <w:t xml:space="preserve"> and risk profile</w:t>
      </w:r>
      <w:r w:rsidRPr="008A310B">
        <w:rPr>
          <w:rFonts w:ascii="DIN-Regular" w:hAnsi="DIN-Regular"/>
          <w:sz w:val="24"/>
          <w:szCs w:val="24"/>
        </w:rPr>
        <w:t xml:space="preserve">. </w:t>
      </w:r>
    </w:p>
    <w:p w14:paraId="47D96F91" w14:textId="1C64D61E" w:rsidR="009818C3" w:rsidRDefault="009818C3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Review CEO outside commitments. T</w:t>
      </w:r>
      <w:r w:rsidRPr="00A62BAC">
        <w:rPr>
          <w:rFonts w:ascii="DIN-Regular" w:hAnsi="DIN-Regular"/>
          <w:sz w:val="24"/>
          <w:szCs w:val="24"/>
        </w:rPr>
        <w:t>he Committee Chair</w:t>
      </w:r>
      <w:r>
        <w:rPr>
          <w:rFonts w:ascii="DIN-Regular" w:hAnsi="DIN-Regular"/>
          <w:sz w:val="24"/>
          <w:szCs w:val="24"/>
        </w:rPr>
        <w:t xml:space="preserve"> and the Board Chair</w:t>
      </w:r>
      <w:r w:rsidRPr="00A62BAC">
        <w:rPr>
          <w:rFonts w:ascii="DIN-Regular" w:hAnsi="DIN-Regular"/>
          <w:sz w:val="24"/>
          <w:szCs w:val="24"/>
        </w:rPr>
        <w:t xml:space="preserve"> will review with the CEO any substantial outside commitments that the CEO is considering before the commitment is made. This includes act</w:t>
      </w:r>
      <w:r>
        <w:rPr>
          <w:rFonts w:ascii="DIN-Regular" w:hAnsi="DIN-Regular"/>
          <w:sz w:val="24"/>
          <w:szCs w:val="24"/>
        </w:rPr>
        <w:t>ing</w:t>
      </w:r>
      <w:r w:rsidRPr="00A62BAC">
        <w:rPr>
          <w:rFonts w:ascii="DIN-Regular" w:hAnsi="DIN-Regular"/>
          <w:sz w:val="24"/>
          <w:szCs w:val="24"/>
        </w:rPr>
        <w:t xml:space="preserve"> as a director or trustee of for-profit</w:t>
      </w:r>
      <w:r>
        <w:rPr>
          <w:rFonts w:ascii="DIN-Regular" w:hAnsi="DIN-Regular"/>
          <w:sz w:val="24"/>
          <w:szCs w:val="24"/>
        </w:rPr>
        <w:t xml:space="preserve">, </w:t>
      </w:r>
      <w:r w:rsidRPr="00A62BAC">
        <w:rPr>
          <w:rFonts w:ascii="DIN-Regular" w:hAnsi="DIN-Regular"/>
          <w:sz w:val="24"/>
          <w:szCs w:val="24"/>
        </w:rPr>
        <w:t>not-for-profit</w:t>
      </w:r>
      <w:r>
        <w:rPr>
          <w:rFonts w:ascii="DIN-Regular" w:hAnsi="DIN-Regular"/>
          <w:sz w:val="24"/>
          <w:szCs w:val="24"/>
        </w:rPr>
        <w:t>,</w:t>
      </w:r>
      <w:r w:rsidRPr="00A62BAC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 xml:space="preserve">or </w:t>
      </w:r>
      <w:r w:rsidRPr="00A62BAC">
        <w:rPr>
          <w:rFonts w:ascii="DIN-Regular" w:hAnsi="DIN-Regular"/>
          <w:sz w:val="24"/>
          <w:szCs w:val="24"/>
        </w:rPr>
        <w:t>government organization</w:t>
      </w:r>
      <w:r w:rsidR="006A27DC">
        <w:rPr>
          <w:rFonts w:ascii="DIN-Regular" w:hAnsi="DIN-Regular"/>
          <w:sz w:val="24"/>
          <w:szCs w:val="24"/>
        </w:rPr>
        <w:t>s</w:t>
      </w:r>
      <w:r>
        <w:rPr>
          <w:rFonts w:ascii="DIN-Regular" w:hAnsi="DIN-Regular"/>
          <w:sz w:val="24"/>
          <w:szCs w:val="24"/>
        </w:rPr>
        <w:t>.</w:t>
      </w:r>
    </w:p>
    <w:p w14:paraId="52C32099" w14:textId="515757CC" w:rsidR="001A6496" w:rsidRPr="00FA29AA" w:rsidRDefault="00E5769A" w:rsidP="00366B36">
      <w:pPr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  <w:u w:val="single"/>
        </w:rPr>
        <w:t>Organization</w:t>
      </w:r>
    </w:p>
    <w:p w14:paraId="331ECDFB" w14:textId="10585509" w:rsidR="008C751A" w:rsidRPr="00FA29AA" w:rsidRDefault="002B305D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Provide input on</w:t>
      </w:r>
      <w:r w:rsidR="0076299F" w:rsidRPr="0076299F">
        <w:rPr>
          <w:rFonts w:ascii="DIN-Regular" w:hAnsi="DIN-Regular"/>
          <w:sz w:val="24"/>
          <w:szCs w:val="24"/>
        </w:rPr>
        <w:t xml:space="preserve"> human resource</w:t>
      </w:r>
      <w:r w:rsidR="00AD1F7A">
        <w:rPr>
          <w:rFonts w:ascii="DIN-Regular" w:hAnsi="DIN-Regular"/>
          <w:sz w:val="24"/>
          <w:szCs w:val="24"/>
        </w:rPr>
        <w:t>s</w:t>
      </w:r>
      <w:r w:rsidR="0076299F" w:rsidRPr="0076299F">
        <w:rPr>
          <w:rFonts w:ascii="DIN-Regular" w:hAnsi="DIN-Regular"/>
          <w:sz w:val="24"/>
          <w:szCs w:val="24"/>
        </w:rPr>
        <w:t xml:space="preserve"> strategies and policies, including </w:t>
      </w:r>
      <w:r w:rsidR="00163CAC">
        <w:rPr>
          <w:rFonts w:ascii="DIN-Regular" w:hAnsi="DIN-Regular"/>
          <w:sz w:val="24"/>
          <w:szCs w:val="24"/>
        </w:rPr>
        <w:t xml:space="preserve">talent </w:t>
      </w:r>
      <w:r w:rsidR="00B25C14">
        <w:rPr>
          <w:rFonts w:ascii="DIN-Regular" w:hAnsi="DIN-Regular"/>
          <w:sz w:val="24"/>
          <w:szCs w:val="24"/>
        </w:rPr>
        <w:t>plans</w:t>
      </w:r>
      <w:r w:rsidR="0076299F" w:rsidRPr="0076299F">
        <w:rPr>
          <w:rFonts w:ascii="DIN-Regular" w:hAnsi="DIN-Regular"/>
          <w:sz w:val="24"/>
          <w:szCs w:val="24"/>
        </w:rPr>
        <w:t xml:space="preserve"> and workforce diversity</w:t>
      </w:r>
      <w:r w:rsidR="00BE48E9">
        <w:rPr>
          <w:rFonts w:ascii="DIN-Regular" w:hAnsi="DIN-Regular"/>
          <w:sz w:val="24"/>
          <w:szCs w:val="24"/>
        </w:rPr>
        <w:t xml:space="preserve"> and</w:t>
      </w:r>
      <w:r w:rsidR="0076299F" w:rsidRPr="0076299F">
        <w:rPr>
          <w:rFonts w:ascii="DIN-Regular" w:hAnsi="DIN-Regular"/>
          <w:sz w:val="24"/>
          <w:szCs w:val="24"/>
        </w:rPr>
        <w:t xml:space="preserve"> inclusion</w:t>
      </w:r>
      <w:r w:rsidR="00B25C14">
        <w:rPr>
          <w:rFonts w:ascii="DIN-Regular" w:hAnsi="DIN-Regular"/>
          <w:sz w:val="24"/>
          <w:szCs w:val="24"/>
        </w:rPr>
        <w:t xml:space="preserve"> </w:t>
      </w:r>
      <w:r w:rsidR="00927568">
        <w:rPr>
          <w:rFonts w:ascii="DIN-Regular" w:hAnsi="DIN-Regular"/>
          <w:sz w:val="24"/>
          <w:szCs w:val="24"/>
        </w:rPr>
        <w:t>goals</w:t>
      </w:r>
      <w:r w:rsidR="008A0F44">
        <w:rPr>
          <w:rFonts w:ascii="DIN-Regular" w:hAnsi="DIN-Regular"/>
          <w:sz w:val="24"/>
          <w:szCs w:val="24"/>
        </w:rPr>
        <w:t>.</w:t>
      </w:r>
      <w:r w:rsidR="000D3657" w:rsidRPr="00FA29AA">
        <w:rPr>
          <w:rFonts w:ascii="DIN-Regular" w:hAnsi="DIN-Regular"/>
          <w:sz w:val="24"/>
          <w:szCs w:val="24"/>
        </w:rPr>
        <w:t xml:space="preserve">  </w:t>
      </w:r>
    </w:p>
    <w:p w14:paraId="6D4880A2" w14:textId="24B4211E" w:rsidR="003D12AD" w:rsidRDefault="000E5220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Oversee</w:t>
      </w:r>
      <w:r w:rsidR="00022E44" w:rsidRPr="00022E44">
        <w:rPr>
          <w:rFonts w:ascii="DIN-Regular" w:hAnsi="DIN-Regular"/>
          <w:sz w:val="24"/>
          <w:szCs w:val="24"/>
        </w:rPr>
        <w:t xml:space="preserve"> the alignment of organizational culture with </w:t>
      </w:r>
      <w:r w:rsidR="00C713AD">
        <w:rPr>
          <w:rFonts w:ascii="DIN-Regular" w:hAnsi="DIN-Regular"/>
          <w:sz w:val="24"/>
          <w:szCs w:val="24"/>
        </w:rPr>
        <w:t xml:space="preserve">overall </w:t>
      </w:r>
      <w:r w:rsidR="00022E44" w:rsidRPr="00022E44">
        <w:rPr>
          <w:rFonts w:ascii="DIN-Regular" w:hAnsi="DIN-Regular"/>
          <w:sz w:val="24"/>
          <w:szCs w:val="24"/>
        </w:rPr>
        <w:t>strategy</w:t>
      </w:r>
      <w:r w:rsidR="003D12AD">
        <w:rPr>
          <w:rFonts w:ascii="DIN-Regular" w:hAnsi="DIN-Regular"/>
          <w:sz w:val="24"/>
          <w:szCs w:val="24"/>
        </w:rPr>
        <w:t>.</w:t>
      </w:r>
      <w:r w:rsidR="00022E44" w:rsidRPr="00022E44">
        <w:rPr>
          <w:rFonts w:ascii="DIN-Regular" w:hAnsi="DIN-Regular"/>
          <w:sz w:val="24"/>
          <w:szCs w:val="24"/>
        </w:rPr>
        <w:t xml:space="preserve"> </w:t>
      </w:r>
    </w:p>
    <w:p w14:paraId="04DC7F72" w14:textId="661FA438" w:rsidR="001A6496" w:rsidRPr="00FA29AA" w:rsidRDefault="00231631" w:rsidP="00366B36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Provide input on</w:t>
      </w:r>
      <w:r w:rsidR="003D12AD">
        <w:rPr>
          <w:rFonts w:ascii="DIN-Regular" w:hAnsi="DIN-Regular"/>
          <w:sz w:val="24"/>
          <w:szCs w:val="24"/>
        </w:rPr>
        <w:t xml:space="preserve"> </w:t>
      </w:r>
      <w:r w:rsidR="00FE51DB">
        <w:rPr>
          <w:rFonts w:ascii="DIN-Regular" w:hAnsi="DIN-Regular"/>
          <w:sz w:val="24"/>
          <w:szCs w:val="24"/>
        </w:rPr>
        <w:t xml:space="preserve">mitigation </w:t>
      </w:r>
      <w:r w:rsidR="00823165">
        <w:rPr>
          <w:rFonts w:ascii="DIN-Regular" w:hAnsi="DIN-Regular"/>
          <w:sz w:val="24"/>
          <w:szCs w:val="24"/>
        </w:rPr>
        <w:t xml:space="preserve">plans for </w:t>
      </w:r>
      <w:r w:rsidR="00022E44" w:rsidRPr="00022E44">
        <w:rPr>
          <w:rFonts w:ascii="DIN-Regular" w:hAnsi="DIN-Regular"/>
          <w:sz w:val="24"/>
          <w:szCs w:val="24"/>
        </w:rPr>
        <w:t>organizational disruption</w:t>
      </w:r>
      <w:r w:rsidR="00823165">
        <w:rPr>
          <w:rFonts w:ascii="DIN-Regular" w:hAnsi="DIN-Regular"/>
          <w:sz w:val="24"/>
          <w:szCs w:val="24"/>
        </w:rPr>
        <w:t xml:space="preserve"> </w:t>
      </w:r>
      <w:r w:rsidR="00E25EC6">
        <w:rPr>
          <w:rFonts w:ascii="DIN-Regular" w:hAnsi="DIN-Regular"/>
          <w:sz w:val="24"/>
          <w:szCs w:val="24"/>
        </w:rPr>
        <w:t xml:space="preserve">(e.g. </w:t>
      </w:r>
      <w:r w:rsidR="00C713AD" w:rsidRPr="00022E44">
        <w:rPr>
          <w:rFonts w:ascii="DIN-Regular" w:hAnsi="DIN-Regular"/>
          <w:sz w:val="24"/>
          <w:szCs w:val="24"/>
        </w:rPr>
        <w:t>workforce reductions</w:t>
      </w:r>
      <w:r w:rsidR="00C713AD">
        <w:rPr>
          <w:rFonts w:ascii="DIN-Regular" w:hAnsi="DIN-Regular"/>
          <w:sz w:val="24"/>
          <w:szCs w:val="24"/>
        </w:rPr>
        <w:t xml:space="preserve">, </w:t>
      </w:r>
      <w:r w:rsidR="00022E44" w:rsidRPr="00022E44">
        <w:rPr>
          <w:rFonts w:ascii="DIN-Regular" w:hAnsi="DIN-Regular"/>
          <w:sz w:val="24"/>
          <w:szCs w:val="24"/>
        </w:rPr>
        <w:t xml:space="preserve">major </w:t>
      </w:r>
      <w:proofErr w:type="spellStart"/>
      <w:r w:rsidR="00022E44" w:rsidRPr="00022E44">
        <w:rPr>
          <w:rFonts w:ascii="DIN-Regular" w:hAnsi="DIN-Regular"/>
          <w:sz w:val="24"/>
          <w:szCs w:val="24"/>
        </w:rPr>
        <w:t>labour</w:t>
      </w:r>
      <w:proofErr w:type="spellEnd"/>
      <w:r w:rsidR="00022E44" w:rsidRPr="00022E44">
        <w:rPr>
          <w:rFonts w:ascii="DIN-Regular" w:hAnsi="DIN-Regular"/>
          <w:sz w:val="24"/>
          <w:szCs w:val="24"/>
        </w:rPr>
        <w:t xml:space="preserve"> disruptions</w:t>
      </w:r>
      <w:r w:rsidR="00E25EC6">
        <w:rPr>
          <w:rFonts w:ascii="DIN-Regular" w:hAnsi="DIN-Regular"/>
          <w:sz w:val="24"/>
          <w:szCs w:val="24"/>
        </w:rPr>
        <w:t>,</w:t>
      </w:r>
      <w:r w:rsidR="00C713AD">
        <w:rPr>
          <w:rFonts w:ascii="DIN-Regular" w:hAnsi="DIN-Regular"/>
          <w:sz w:val="24"/>
          <w:szCs w:val="24"/>
        </w:rPr>
        <w:t xml:space="preserve"> etc.</w:t>
      </w:r>
      <w:r w:rsidR="00E25EC6">
        <w:rPr>
          <w:rFonts w:ascii="DIN-Regular" w:hAnsi="DIN-Regular"/>
          <w:sz w:val="24"/>
          <w:szCs w:val="24"/>
        </w:rPr>
        <w:t>)</w:t>
      </w:r>
      <w:r w:rsidR="00022E44" w:rsidRPr="00022E44">
        <w:rPr>
          <w:rFonts w:ascii="DIN-Regular" w:hAnsi="DIN-Regular"/>
          <w:sz w:val="24"/>
          <w:szCs w:val="24"/>
        </w:rPr>
        <w:t>.</w:t>
      </w:r>
    </w:p>
    <w:p w14:paraId="74641232" w14:textId="5CCE7B90" w:rsidR="008A310B" w:rsidRPr="00725C3F" w:rsidRDefault="009818C3" w:rsidP="00366B36">
      <w:pPr>
        <w:keepNext/>
        <w:spacing w:before="240"/>
        <w:jc w:val="both"/>
        <w:rPr>
          <w:rFonts w:ascii="DIN-Regular" w:hAnsi="DIN-Regular"/>
          <w:sz w:val="24"/>
          <w:szCs w:val="24"/>
          <w:u w:val="single"/>
        </w:rPr>
      </w:pPr>
      <w:r w:rsidRPr="00906225">
        <w:rPr>
          <w:rFonts w:ascii="DIN-Regular" w:hAnsi="DIN-Regular"/>
          <w:sz w:val="24"/>
          <w:szCs w:val="24"/>
          <w:u w:val="single"/>
        </w:rPr>
        <w:t>Pension Plans</w:t>
      </w:r>
    </w:p>
    <w:p w14:paraId="5AAB62CC" w14:textId="1AE4C7D5" w:rsidR="008A310B" w:rsidRPr="000D7A5C" w:rsidRDefault="00282012" w:rsidP="00366B36">
      <w:pPr>
        <w:pStyle w:val="ListParagraph"/>
        <w:numPr>
          <w:ilvl w:val="0"/>
          <w:numId w:val="11"/>
        </w:numPr>
        <w:spacing w:after="120"/>
        <w:jc w:val="both"/>
        <w:rPr>
          <w:rFonts w:ascii="DIN-Regular" w:hAnsi="DIN-Regular"/>
          <w:sz w:val="24"/>
          <w:szCs w:val="24"/>
        </w:rPr>
      </w:pPr>
      <w:r w:rsidRPr="000D7A5C">
        <w:rPr>
          <w:rFonts w:ascii="DIN-Regular" w:hAnsi="DIN-Regular"/>
          <w:sz w:val="24"/>
          <w:szCs w:val="24"/>
        </w:rPr>
        <w:t xml:space="preserve">Monitor significant changes to </w:t>
      </w:r>
      <w:r w:rsidR="000D1AEE" w:rsidRPr="000D7A5C">
        <w:rPr>
          <w:rFonts w:ascii="DIN-Regular" w:hAnsi="DIN-Regular"/>
          <w:sz w:val="24"/>
          <w:szCs w:val="24"/>
        </w:rPr>
        <w:t>E</w:t>
      </w:r>
      <w:r w:rsidR="00AD0B02" w:rsidRPr="000D7A5C">
        <w:rPr>
          <w:rFonts w:ascii="DIN-Regular" w:hAnsi="DIN-Regular"/>
          <w:sz w:val="24"/>
          <w:szCs w:val="24"/>
        </w:rPr>
        <w:t xml:space="preserve">xecutive and employee </w:t>
      </w:r>
      <w:r w:rsidRPr="000D7A5C">
        <w:rPr>
          <w:rFonts w:ascii="DIN-Regular" w:hAnsi="DIN-Regular"/>
          <w:sz w:val="24"/>
          <w:szCs w:val="24"/>
        </w:rPr>
        <w:t>pension plans and supplemental plans to ensure</w:t>
      </w:r>
      <w:r w:rsidR="007D1EB5" w:rsidRPr="000D7A5C">
        <w:rPr>
          <w:rFonts w:ascii="DIN-Regular" w:hAnsi="DIN-Regular"/>
          <w:sz w:val="24"/>
          <w:szCs w:val="24"/>
        </w:rPr>
        <w:t xml:space="preserve"> market</w:t>
      </w:r>
      <w:r w:rsidRPr="000D7A5C">
        <w:rPr>
          <w:rFonts w:ascii="DIN-Regular" w:hAnsi="DIN-Regular"/>
          <w:sz w:val="24"/>
          <w:szCs w:val="24"/>
        </w:rPr>
        <w:t xml:space="preserve"> competitiveness</w:t>
      </w:r>
      <w:r w:rsidR="000D3657" w:rsidRPr="000D7A5C">
        <w:rPr>
          <w:rFonts w:ascii="DIN-Regular" w:hAnsi="DIN-Regular"/>
          <w:sz w:val="24"/>
          <w:szCs w:val="24"/>
        </w:rPr>
        <w:t xml:space="preserve">.  </w:t>
      </w:r>
    </w:p>
    <w:p w14:paraId="4B81A703" w14:textId="2A6E05E6" w:rsidR="0081386C" w:rsidRPr="00481E3F" w:rsidRDefault="0081386C" w:rsidP="00366B36">
      <w:pPr>
        <w:pStyle w:val="BodyTextIndent"/>
        <w:keepNext/>
        <w:spacing w:before="240" w:after="240" w:line="360" w:lineRule="atLeast"/>
        <w:ind w:left="0" w:firstLine="0"/>
        <w:rPr>
          <w:rFonts w:ascii="DIN-Regular" w:hAnsi="DIN-Regular"/>
        </w:rPr>
      </w:pPr>
      <w:r w:rsidRPr="00481E3F">
        <w:rPr>
          <w:rFonts w:ascii="DIN-Bold" w:hAnsi="DIN-Bold"/>
          <w:szCs w:val="24"/>
        </w:rPr>
        <w:t>Composition</w:t>
      </w:r>
    </w:p>
    <w:p w14:paraId="5B85519B" w14:textId="1EC66526" w:rsidR="00CD5BDD" w:rsidRDefault="00627490" w:rsidP="00366B36">
      <w:pPr>
        <w:jc w:val="both"/>
        <w:rPr>
          <w:rFonts w:ascii="DIN-Regular" w:hAnsi="DIN-Regular"/>
          <w:sz w:val="24"/>
          <w:szCs w:val="24"/>
        </w:rPr>
      </w:pPr>
      <w:r w:rsidRPr="00627490">
        <w:rPr>
          <w:rFonts w:ascii="DIN-Regular" w:hAnsi="DIN-Regular"/>
          <w:sz w:val="24"/>
          <w:szCs w:val="24"/>
        </w:rPr>
        <w:t>Members of the Committee are appointed by the Board</w:t>
      </w:r>
      <w:r w:rsidR="007C023B">
        <w:rPr>
          <w:rFonts w:ascii="DIN-Regular" w:hAnsi="DIN-Regular"/>
          <w:sz w:val="24"/>
          <w:szCs w:val="24"/>
        </w:rPr>
        <w:t xml:space="preserve"> and t</w:t>
      </w:r>
      <w:r>
        <w:rPr>
          <w:rFonts w:ascii="DIN-Regular" w:hAnsi="DIN-Regular"/>
          <w:sz w:val="24"/>
          <w:szCs w:val="24"/>
        </w:rPr>
        <w:t>he Committee will be comprised of at least three Directors</w:t>
      </w:r>
      <w:r w:rsidR="00C40756">
        <w:rPr>
          <w:rFonts w:ascii="DIN-Regular" w:hAnsi="DIN-Regular"/>
          <w:sz w:val="24"/>
          <w:szCs w:val="24"/>
        </w:rPr>
        <w:t>, one of wh</w:t>
      </w:r>
      <w:r w:rsidR="00202926">
        <w:rPr>
          <w:rFonts w:ascii="DIN-Regular" w:hAnsi="DIN-Regular"/>
          <w:sz w:val="24"/>
          <w:szCs w:val="24"/>
        </w:rPr>
        <w:t>om</w:t>
      </w:r>
      <w:r w:rsidR="002C76F5">
        <w:rPr>
          <w:rFonts w:ascii="DIN-Regular" w:hAnsi="DIN-Regular"/>
          <w:sz w:val="24"/>
          <w:szCs w:val="24"/>
        </w:rPr>
        <w:t xml:space="preserve"> will be the</w:t>
      </w:r>
      <w:r w:rsidR="00202926">
        <w:rPr>
          <w:rFonts w:ascii="DIN-Regular" w:hAnsi="DIN-Regular"/>
          <w:sz w:val="24"/>
          <w:szCs w:val="24"/>
        </w:rPr>
        <w:t xml:space="preserve"> Board</w:t>
      </w:r>
      <w:r w:rsidR="002C76F5">
        <w:rPr>
          <w:rFonts w:ascii="DIN-Regular" w:hAnsi="DIN-Regular"/>
          <w:sz w:val="24"/>
          <w:szCs w:val="24"/>
        </w:rPr>
        <w:t xml:space="preserve"> Chair</w:t>
      </w:r>
      <w:r w:rsidR="00F73ABF">
        <w:rPr>
          <w:rFonts w:ascii="DIN-Regular" w:hAnsi="DIN-Regular"/>
          <w:sz w:val="24"/>
          <w:szCs w:val="24"/>
        </w:rPr>
        <w:t xml:space="preserve">. </w:t>
      </w:r>
      <w:r w:rsidR="002C76F5">
        <w:rPr>
          <w:rFonts w:ascii="DIN-Regular" w:hAnsi="DIN-Regular"/>
          <w:sz w:val="24"/>
          <w:szCs w:val="24"/>
        </w:rPr>
        <w:t>T</w:t>
      </w:r>
      <w:r w:rsidR="002E615A">
        <w:rPr>
          <w:rFonts w:ascii="DIN-Regular" w:hAnsi="DIN-Regular"/>
          <w:sz w:val="24"/>
          <w:szCs w:val="24"/>
        </w:rPr>
        <w:t>he</w:t>
      </w:r>
      <w:r w:rsidR="00CD5BDD">
        <w:rPr>
          <w:rFonts w:ascii="DIN-Regular" w:hAnsi="DIN-Regular"/>
          <w:sz w:val="24"/>
          <w:szCs w:val="24"/>
        </w:rPr>
        <w:t xml:space="preserve"> </w:t>
      </w:r>
      <w:r w:rsidR="0085446A">
        <w:rPr>
          <w:rFonts w:ascii="DIN-Regular" w:hAnsi="DIN-Regular"/>
          <w:sz w:val="24"/>
          <w:szCs w:val="24"/>
        </w:rPr>
        <w:t>VP</w:t>
      </w:r>
      <w:r w:rsidR="002C76F5">
        <w:rPr>
          <w:rFonts w:ascii="DIN-Regular" w:hAnsi="DIN-Regular"/>
          <w:sz w:val="24"/>
          <w:szCs w:val="24"/>
        </w:rPr>
        <w:t xml:space="preserve"> Human Resources</w:t>
      </w:r>
      <w:r w:rsidR="00CD5BDD">
        <w:rPr>
          <w:rFonts w:ascii="DIN-Regular" w:hAnsi="DIN-Regular"/>
          <w:sz w:val="24"/>
          <w:szCs w:val="24"/>
        </w:rPr>
        <w:t xml:space="preserve"> will be secretary to this </w:t>
      </w:r>
      <w:r w:rsidR="00377257">
        <w:rPr>
          <w:rFonts w:ascii="DIN-Regular" w:hAnsi="DIN-Regular"/>
          <w:sz w:val="24"/>
          <w:szCs w:val="24"/>
        </w:rPr>
        <w:t>Committee</w:t>
      </w:r>
      <w:r w:rsidR="00AE71AB">
        <w:rPr>
          <w:rFonts w:ascii="DIN-Regular" w:hAnsi="DIN-Regular"/>
          <w:sz w:val="24"/>
          <w:szCs w:val="24"/>
        </w:rPr>
        <w:t xml:space="preserve"> and</w:t>
      </w:r>
      <w:r w:rsidR="00E543DA">
        <w:rPr>
          <w:rFonts w:ascii="DIN-Regular" w:hAnsi="DIN-Regular"/>
          <w:sz w:val="24"/>
          <w:szCs w:val="24"/>
        </w:rPr>
        <w:t xml:space="preserve"> </w:t>
      </w:r>
      <w:r w:rsidR="00B25D7F">
        <w:rPr>
          <w:rFonts w:ascii="DIN-Regular" w:hAnsi="DIN-Regular"/>
          <w:sz w:val="24"/>
          <w:szCs w:val="24"/>
        </w:rPr>
        <w:t>the Committee Chair will record decisions and recommendations</w:t>
      </w:r>
      <w:r w:rsidR="00B25D7F" w:rsidRPr="00855D2C">
        <w:rPr>
          <w:rFonts w:ascii="DIN-Regular" w:hAnsi="DIN-Regular"/>
          <w:sz w:val="24"/>
          <w:szCs w:val="24"/>
        </w:rPr>
        <w:t xml:space="preserve"> </w:t>
      </w:r>
      <w:r w:rsidR="00AE71AB" w:rsidRPr="00855D2C">
        <w:rPr>
          <w:rFonts w:ascii="DIN-Regular" w:hAnsi="DIN-Regular"/>
          <w:sz w:val="24"/>
          <w:szCs w:val="24"/>
        </w:rPr>
        <w:t xml:space="preserve">when the Committee meets </w:t>
      </w:r>
      <w:r w:rsidR="00AE71AB" w:rsidRPr="00855D2C">
        <w:rPr>
          <w:rFonts w:ascii="DIN-Regular" w:hAnsi="DIN-Regular"/>
          <w:i/>
          <w:sz w:val="24"/>
          <w:szCs w:val="24"/>
        </w:rPr>
        <w:t>in camera</w:t>
      </w:r>
      <w:r w:rsidRPr="00627490">
        <w:rPr>
          <w:rFonts w:ascii="DIN-Regular" w:hAnsi="DIN-Regular"/>
          <w:sz w:val="24"/>
          <w:szCs w:val="24"/>
        </w:rPr>
        <w:t xml:space="preserve">. The Board may fill a vacancy that occurs in the Committee at any time. </w:t>
      </w:r>
    </w:p>
    <w:p w14:paraId="588A6C4D" w14:textId="37C1CED1" w:rsidR="009D5B8C" w:rsidRDefault="00B62FCA" w:rsidP="00366B36">
      <w:pPr>
        <w:keepNext/>
        <w:spacing w:before="240"/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Meetings</w:t>
      </w:r>
    </w:p>
    <w:p w14:paraId="5D140755" w14:textId="021EE294" w:rsidR="00AD567F" w:rsidRPr="00AD567F" w:rsidRDefault="00AD567F" w:rsidP="00366B36">
      <w:pPr>
        <w:jc w:val="both"/>
        <w:rPr>
          <w:rFonts w:ascii="DIN-Regular" w:hAnsi="DIN-Regular"/>
          <w:sz w:val="24"/>
          <w:szCs w:val="24"/>
        </w:rPr>
      </w:pPr>
      <w:r w:rsidRPr="00AD567F">
        <w:rPr>
          <w:rFonts w:ascii="DIN-Regular" w:hAnsi="DIN-Regular"/>
          <w:sz w:val="24"/>
          <w:szCs w:val="24"/>
        </w:rPr>
        <w:t xml:space="preserve">The Committee shall meet as required, but not less frequently than </w:t>
      </w:r>
      <w:r w:rsidR="0093684F">
        <w:rPr>
          <w:rFonts w:ascii="DIN-Regular" w:hAnsi="DIN-Regular"/>
          <w:sz w:val="24"/>
          <w:szCs w:val="24"/>
        </w:rPr>
        <w:t>three times per calendar year</w:t>
      </w:r>
      <w:r w:rsidR="00DD0EF6">
        <w:rPr>
          <w:rFonts w:ascii="DIN-Regular" w:hAnsi="DIN-Regular"/>
          <w:sz w:val="24"/>
          <w:szCs w:val="24"/>
        </w:rPr>
        <w:t xml:space="preserve">. </w:t>
      </w:r>
      <w:r w:rsidRPr="00AD567F">
        <w:rPr>
          <w:rFonts w:ascii="DIN-Regular" w:hAnsi="DIN-Regular"/>
          <w:sz w:val="24"/>
          <w:szCs w:val="24"/>
        </w:rPr>
        <w:t>The Committee shall determine its own procedures for the conduct of the meetings</w:t>
      </w:r>
      <w:r w:rsidR="00AA51B7">
        <w:rPr>
          <w:rFonts w:ascii="DIN-Regular" w:hAnsi="DIN-Regular"/>
          <w:sz w:val="24"/>
          <w:szCs w:val="24"/>
        </w:rPr>
        <w:t xml:space="preserve"> and other Directors are welcome to attend</w:t>
      </w:r>
      <w:r w:rsidRPr="00AD567F">
        <w:rPr>
          <w:rFonts w:ascii="DIN-Regular" w:hAnsi="DIN-Regular"/>
          <w:sz w:val="24"/>
          <w:szCs w:val="24"/>
        </w:rPr>
        <w:t xml:space="preserve">. </w:t>
      </w:r>
    </w:p>
    <w:p w14:paraId="74A4A9A8" w14:textId="6F2B2BF3" w:rsidR="00AF6522" w:rsidRPr="00DA0914" w:rsidRDefault="00684D6A" w:rsidP="00366B36">
      <w:pPr>
        <w:keepNext/>
        <w:spacing w:before="24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Reporting</w:t>
      </w:r>
    </w:p>
    <w:p w14:paraId="125F8109" w14:textId="358851DD" w:rsidR="00691A26" w:rsidRDefault="001B132F" w:rsidP="00366B36">
      <w:pPr>
        <w:jc w:val="both"/>
        <w:rPr>
          <w:rFonts w:ascii="DIN-Regular" w:hAnsi="DIN-Regular"/>
          <w:sz w:val="24"/>
          <w:szCs w:val="24"/>
        </w:rPr>
      </w:pPr>
      <w:r w:rsidRPr="001B132F">
        <w:rPr>
          <w:rFonts w:ascii="DIN-Regular" w:hAnsi="DIN-Regular"/>
          <w:sz w:val="24"/>
          <w:szCs w:val="24"/>
        </w:rPr>
        <w:t>Minutes of all meetings will be made available to the Board. The Chair will provide a report to the Board on matters</w:t>
      </w:r>
      <w:r>
        <w:rPr>
          <w:rFonts w:ascii="DIN-Regular" w:hAnsi="DIN-Regular"/>
          <w:sz w:val="24"/>
          <w:szCs w:val="24"/>
        </w:rPr>
        <w:t xml:space="preserve"> </w:t>
      </w:r>
      <w:r w:rsidR="00424981">
        <w:rPr>
          <w:rFonts w:ascii="DIN-Regular" w:hAnsi="DIN-Regular"/>
          <w:sz w:val="24"/>
          <w:szCs w:val="24"/>
        </w:rPr>
        <w:t>of strategic importance</w:t>
      </w:r>
      <w:r w:rsidR="001F5993">
        <w:rPr>
          <w:rFonts w:ascii="DIN-Regular" w:hAnsi="DIN-Regular"/>
          <w:sz w:val="24"/>
          <w:szCs w:val="24"/>
        </w:rPr>
        <w:t xml:space="preserve"> discussed at the Committee meeting</w:t>
      </w:r>
      <w:r w:rsidR="00424981">
        <w:rPr>
          <w:rFonts w:ascii="DIN-Regular" w:hAnsi="DIN-Regular"/>
          <w:sz w:val="24"/>
          <w:szCs w:val="24"/>
        </w:rPr>
        <w:t xml:space="preserve"> as well as any matters</w:t>
      </w:r>
      <w:r w:rsidRPr="001B132F">
        <w:rPr>
          <w:rFonts w:ascii="DIN-Regular" w:hAnsi="DIN-Regular"/>
          <w:sz w:val="24"/>
          <w:szCs w:val="24"/>
        </w:rPr>
        <w:t xml:space="preserve"> not yet </w:t>
      </w:r>
      <w:proofErr w:type="spellStart"/>
      <w:r w:rsidRPr="001B132F">
        <w:rPr>
          <w:rFonts w:ascii="DIN-Regular" w:hAnsi="DIN-Regular"/>
          <w:sz w:val="24"/>
          <w:szCs w:val="24"/>
        </w:rPr>
        <w:t>minuted</w:t>
      </w:r>
      <w:proofErr w:type="spellEnd"/>
      <w:r w:rsidRPr="001B132F">
        <w:rPr>
          <w:rFonts w:ascii="DIN-Regular" w:hAnsi="DIN-Regular"/>
          <w:sz w:val="24"/>
          <w:szCs w:val="24"/>
        </w:rPr>
        <w:t xml:space="preserve">. Supporting information reviewed by </w:t>
      </w:r>
      <w:r w:rsidR="001F5993">
        <w:rPr>
          <w:rFonts w:ascii="DIN-Regular" w:hAnsi="DIN-Regular"/>
          <w:sz w:val="24"/>
          <w:szCs w:val="24"/>
        </w:rPr>
        <w:t>the Committee</w:t>
      </w:r>
      <w:r w:rsidRPr="001B132F">
        <w:rPr>
          <w:rFonts w:ascii="DIN-Regular" w:hAnsi="DIN-Regular"/>
          <w:sz w:val="24"/>
          <w:szCs w:val="24"/>
        </w:rPr>
        <w:t xml:space="preserve"> will be available for examination by any Director through the board portal. </w:t>
      </w:r>
    </w:p>
    <w:p w14:paraId="47DC00F1" w14:textId="1924F13F" w:rsidR="00A84E86" w:rsidRPr="00366B36" w:rsidRDefault="00E16A96" w:rsidP="00366B36">
      <w:pPr>
        <w:jc w:val="both"/>
        <w:rPr>
          <w:rFonts w:ascii="DIN-Regular" w:hAnsi="DIN-Regular"/>
          <w:sz w:val="24"/>
          <w:szCs w:val="24"/>
          <w:lang w:val="en-GB"/>
        </w:rPr>
      </w:pPr>
      <w:r w:rsidRPr="00E16A96">
        <w:rPr>
          <w:rFonts w:ascii="DIN-Regular" w:hAnsi="DIN-Regular"/>
          <w:sz w:val="24"/>
          <w:szCs w:val="24"/>
          <w:lang w:val="en-GB"/>
        </w:rPr>
        <w:lastRenderedPageBreak/>
        <w:t xml:space="preserve">The Committee will review and recommend changes to </w:t>
      </w:r>
      <w:r>
        <w:rPr>
          <w:rFonts w:ascii="DIN-Regular" w:hAnsi="DIN-Regular"/>
          <w:sz w:val="24"/>
          <w:szCs w:val="24"/>
          <w:lang w:val="en-GB"/>
        </w:rPr>
        <w:t>these</w:t>
      </w:r>
      <w:r w:rsidRPr="00E16A96">
        <w:rPr>
          <w:rFonts w:ascii="DIN-Regular" w:hAnsi="DIN-Regular"/>
          <w:sz w:val="24"/>
          <w:szCs w:val="24"/>
          <w:lang w:val="en-GB"/>
        </w:rPr>
        <w:t xml:space="preserve"> terms of reference as appropriate from time to time.</w:t>
      </w:r>
    </w:p>
    <w:p w14:paraId="192E9EC9" w14:textId="2C8E4BC1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69FCF092" w14:textId="27A5F97E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25611232" w14:textId="1803BD37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627EB188" w14:textId="316DA458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56469A0F" w14:textId="6D912656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747898DD" w14:textId="518D5E94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37723D31" w14:textId="34A24A15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5100D3D5" w14:textId="27CB61CE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4073E3FE" w14:textId="38FE5E0B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116A8C83" w14:textId="3F9D4020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0EB1F0DB" w14:textId="5B71C43E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368271B0" w14:textId="45504DBF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34C365F0" w14:textId="472A81F4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p w14:paraId="44D774D7" w14:textId="77777777" w:rsidR="00A84E86" w:rsidRPr="00A84E86" w:rsidRDefault="00A84E86" w:rsidP="00A84E86">
      <w:pPr>
        <w:rPr>
          <w:rFonts w:ascii="DIN-Regular" w:hAnsi="DIN-Regular"/>
          <w:sz w:val="24"/>
          <w:szCs w:val="24"/>
        </w:rPr>
      </w:pPr>
    </w:p>
    <w:sectPr w:rsidR="00A84E86" w:rsidRPr="00A84E86" w:rsidSect="00E826EE">
      <w:headerReference w:type="default" r:id="rId9"/>
      <w:headerReference w:type="first" r:id="rId10"/>
      <w:footerReference w:type="first" r:id="rId11"/>
      <w:pgSz w:w="12240" w:h="15840"/>
      <w:pgMar w:top="117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B6DE" w14:textId="77777777" w:rsidR="00B86A4F" w:rsidRDefault="00B86A4F" w:rsidP="00D14223">
      <w:pPr>
        <w:spacing w:after="0" w:line="240" w:lineRule="auto"/>
      </w:pPr>
      <w:r>
        <w:separator/>
      </w:r>
    </w:p>
  </w:endnote>
  <w:endnote w:type="continuationSeparator" w:id="0">
    <w:p w14:paraId="2609A7D4" w14:textId="77777777" w:rsidR="00B86A4F" w:rsidRDefault="00B86A4F" w:rsidP="00D1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2BF6" w14:textId="18FAF466" w:rsidR="00E826EE" w:rsidRPr="00E826EE" w:rsidRDefault="001C1028">
    <w:pPr>
      <w:pStyle w:val="Footer"/>
      <w:rPr>
        <w:rFonts w:ascii="DIN-Regular" w:hAnsi="DIN-Regular"/>
      </w:rPr>
    </w:pPr>
    <w:r>
      <w:rPr>
        <w:rFonts w:ascii="DIN-Regular" w:hAnsi="DIN-Regular"/>
        <w:noProof/>
        <w:sz w:val="16"/>
        <w:szCs w:val="16"/>
      </w:rPr>
      <w:t>Approved by the Board: 28 April 2021</w:t>
    </w:r>
    <w:r w:rsidR="00E826EE">
      <w:rPr>
        <w:rFonts w:ascii="DIN-Regular" w:hAnsi="DIN-Regular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A80FE" w14:textId="77777777" w:rsidR="00B86A4F" w:rsidRDefault="00B86A4F" w:rsidP="00D14223">
      <w:pPr>
        <w:spacing w:after="0" w:line="240" w:lineRule="auto"/>
      </w:pPr>
      <w:r>
        <w:separator/>
      </w:r>
    </w:p>
  </w:footnote>
  <w:footnote w:type="continuationSeparator" w:id="0">
    <w:p w14:paraId="6963A8FD" w14:textId="77777777" w:rsidR="00B86A4F" w:rsidRDefault="00B86A4F" w:rsidP="00D1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BFA9B" w14:textId="77777777" w:rsidR="00E826EE" w:rsidRDefault="00E826EE" w:rsidP="00E826EE">
    <w:pPr>
      <w:pStyle w:val="Header"/>
      <w:jc w:val="right"/>
      <w:rPr>
        <w:rFonts w:ascii="DIN-Regular" w:hAnsi="DIN-Regular"/>
        <w:sz w:val="18"/>
        <w:szCs w:val="18"/>
      </w:rPr>
    </w:pPr>
  </w:p>
  <w:p w14:paraId="169D2606" w14:textId="18E0C115" w:rsidR="00E826EE" w:rsidRPr="007C092A" w:rsidRDefault="00E826EE" w:rsidP="00E826EE">
    <w:pPr>
      <w:pStyle w:val="Header"/>
      <w:jc w:val="right"/>
      <w:rPr>
        <w:rFonts w:ascii="DIN-Regular" w:hAnsi="DIN-Regular"/>
        <w:sz w:val="18"/>
        <w:szCs w:val="18"/>
      </w:rPr>
    </w:pPr>
    <w:r w:rsidRPr="007C092A">
      <w:rPr>
        <w:rFonts w:ascii="DIN-Regular" w:hAnsi="DIN-Regular"/>
        <w:sz w:val="18"/>
        <w:szCs w:val="18"/>
      </w:rPr>
      <w:t xml:space="preserve">Page </w:t>
    </w:r>
    <w:r w:rsidRPr="007C092A">
      <w:rPr>
        <w:rFonts w:ascii="DIN-Regular" w:hAnsi="DIN-Regular"/>
        <w:sz w:val="18"/>
        <w:szCs w:val="18"/>
      </w:rPr>
      <w:fldChar w:fldCharType="begin"/>
    </w:r>
    <w:r w:rsidRPr="007C092A">
      <w:rPr>
        <w:rFonts w:ascii="DIN-Regular" w:hAnsi="DIN-Regular"/>
        <w:sz w:val="18"/>
        <w:szCs w:val="18"/>
      </w:rPr>
      <w:instrText xml:space="preserve"> PAGE </w:instrText>
    </w:r>
    <w:r w:rsidRPr="007C092A">
      <w:rPr>
        <w:rFonts w:ascii="DIN-Regular" w:hAnsi="DIN-Regular"/>
        <w:sz w:val="18"/>
        <w:szCs w:val="18"/>
      </w:rPr>
      <w:fldChar w:fldCharType="separate"/>
    </w:r>
    <w:r>
      <w:rPr>
        <w:rFonts w:ascii="DIN-Regular" w:hAnsi="DIN-Regular"/>
        <w:sz w:val="18"/>
        <w:szCs w:val="18"/>
      </w:rPr>
      <w:t>2</w:t>
    </w:r>
    <w:r w:rsidRPr="007C092A">
      <w:rPr>
        <w:rFonts w:ascii="DIN-Regular" w:hAnsi="DIN-Regular"/>
        <w:sz w:val="18"/>
        <w:szCs w:val="18"/>
      </w:rPr>
      <w:fldChar w:fldCharType="end"/>
    </w:r>
    <w:r w:rsidRPr="007C092A">
      <w:rPr>
        <w:rFonts w:ascii="DIN-Regular" w:hAnsi="DIN-Regular"/>
        <w:sz w:val="18"/>
        <w:szCs w:val="18"/>
      </w:rPr>
      <w:t xml:space="preserve"> of </w:t>
    </w:r>
    <w:r w:rsidRPr="007C092A">
      <w:rPr>
        <w:rFonts w:ascii="DIN-Regular" w:hAnsi="DIN-Regular"/>
        <w:sz w:val="18"/>
        <w:szCs w:val="18"/>
      </w:rPr>
      <w:fldChar w:fldCharType="begin"/>
    </w:r>
    <w:r w:rsidRPr="007C092A">
      <w:rPr>
        <w:rFonts w:ascii="DIN-Regular" w:hAnsi="DIN-Regular"/>
        <w:sz w:val="18"/>
        <w:szCs w:val="18"/>
      </w:rPr>
      <w:instrText xml:space="preserve"> NUMPAGES  </w:instrText>
    </w:r>
    <w:r w:rsidRPr="007C092A">
      <w:rPr>
        <w:rFonts w:ascii="DIN-Regular" w:hAnsi="DIN-Regular"/>
        <w:sz w:val="18"/>
        <w:szCs w:val="18"/>
      </w:rPr>
      <w:fldChar w:fldCharType="separate"/>
    </w:r>
    <w:r>
      <w:rPr>
        <w:rFonts w:ascii="DIN-Regular" w:hAnsi="DIN-Regular"/>
        <w:sz w:val="18"/>
        <w:szCs w:val="18"/>
      </w:rPr>
      <w:t>3</w:t>
    </w:r>
    <w:r w:rsidRPr="007C092A">
      <w:rPr>
        <w:rFonts w:ascii="DIN-Regular" w:hAnsi="DIN-Regular"/>
        <w:sz w:val="18"/>
        <w:szCs w:val="18"/>
      </w:rPr>
      <w:fldChar w:fldCharType="end"/>
    </w:r>
  </w:p>
  <w:p w14:paraId="2B36E7D5" w14:textId="77777777" w:rsidR="00E826EE" w:rsidRDefault="00E82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DB027" w14:textId="21ED1651" w:rsidR="0064258F" w:rsidRDefault="0064258F">
    <w:pPr>
      <w:pStyle w:val="Header"/>
    </w:pPr>
  </w:p>
  <w:p w14:paraId="1F7DD61A" w14:textId="398B7185" w:rsidR="0064258F" w:rsidRDefault="0064258F">
    <w:pPr>
      <w:pStyle w:val="Header"/>
    </w:pPr>
  </w:p>
  <w:p w14:paraId="358EDF7F" w14:textId="1FD04A9D" w:rsidR="0064258F" w:rsidRDefault="0064258F">
    <w:pPr>
      <w:pStyle w:val="Header"/>
    </w:pPr>
    <w:r>
      <w:tab/>
    </w:r>
    <w:r>
      <w:tab/>
      <w:t>Board Manual</w:t>
    </w:r>
  </w:p>
  <w:p w14:paraId="14CB2D00" w14:textId="05FDC14F" w:rsidR="0064258F" w:rsidRDefault="0064258F">
    <w:pPr>
      <w:pStyle w:val="Header"/>
    </w:pPr>
    <w:r>
      <w:tab/>
    </w:r>
    <w:r>
      <w:tab/>
      <w:t>Tab 15e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D8C1BB5"/>
    <w:multiLevelType w:val="multilevel"/>
    <w:tmpl w:val="9FBEBE4C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407A"/>
    <w:multiLevelType w:val="multilevel"/>
    <w:tmpl w:val="9FBEBE4C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0E931D9"/>
    <w:multiLevelType w:val="hybridMultilevel"/>
    <w:tmpl w:val="52DC400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B665D90"/>
    <w:multiLevelType w:val="multilevel"/>
    <w:tmpl w:val="2E9A2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168A3"/>
    <w:rsid w:val="0001783F"/>
    <w:rsid w:val="00022E44"/>
    <w:rsid w:val="00023E01"/>
    <w:rsid w:val="00023EFD"/>
    <w:rsid w:val="00032B3F"/>
    <w:rsid w:val="0003359C"/>
    <w:rsid w:val="00036FFA"/>
    <w:rsid w:val="00041FDD"/>
    <w:rsid w:val="0004281E"/>
    <w:rsid w:val="00042D3D"/>
    <w:rsid w:val="0004300F"/>
    <w:rsid w:val="000549E0"/>
    <w:rsid w:val="00056B3C"/>
    <w:rsid w:val="00056DF5"/>
    <w:rsid w:val="00063463"/>
    <w:rsid w:val="0008065E"/>
    <w:rsid w:val="00082AD8"/>
    <w:rsid w:val="00084361"/>
    <w:rsid w:val="00084976"/>
    <w:rsid w:val="00085581"/>
    <w:rsid w:val="000878FA"/>
    <w:rsid w:val="00093E22"/>
    <w:rsid w:val="000A3273"/>
    <w:rsid w:val="000A62D7"/>
    <w:rsid w:val="000B4B70"/>
    <w:rsid w:val="000B5985"/>
    <w:rsid w:val="000C1444"/>
    <w:rsid w:val="000C5BEE"/>
    <w:rsid w:val="000D1AEE"/>
    <w:rsid w:val="000D2B1F"/>
    <w:rsid w:val="000D3657"/>
    <w:rsid w:val="000D7A5C"/>
    <w:rsid w:val="000E21BA"/>
    <w:rsid w:val="000E28F6"/>
    <w:rsid w:val="000E3B0E"/>
    <w:rsid w:val="000E433C"/>
    <w:rsid w:val="000E5220"/>
    <w:rsid w:val="001020A7"/>
    <w:rsid w:val="00102392"/>
    <w:rsid w:val="00106510"/>
    <w:rsid w:val="00110583"/>
    <w:rsid w:val="00120B0E"/>
    <w:rsid w:val="001229A9"/>
    <w:rsid w:val="00123F57"/>
    <w:rsid w:val="001270F1"/>
    <w:rsid w:val="001518C2"/>
    <w:rsid w:val="00157450"/>
    <w:rsid w:val="00157B23"/>
    <w:rsid w:val="00163CAC"/>
    <w:rsid w:val="001803E5"/>
    <w:rsid w:val="001820F5"/>
    <w:rsid w:val="00192ED1"/>
    <w:rsid w:val="00197DFF"/>
    <w:rsid w:val="001A0C6E"/>
    <w:rsid w:val="001A6496"/>
    <w:rsid w:val="001A727F"/>
    <w:rsid w:val="001B10E5"/>
    <w:rsid w:val="001B132F"/>
    <w:rsid w:val="001B3EA7"/>
    <w:rsid w:val="001B4575"/>
    <w:rsid w:val="001B762B"/>
    <w:rsid w:val="001C1028"/>
    <w:rsid w:val="001C31FB"/>
    <w:rsid w:val="001D0559"/>
    <w:rsid w:val="001E099E"/>
    <w:rsid w:val="001F2E61"/>
    <w:rsid w:val="001F5993"/>
    <w:rsid w:val="00202926"/>
    <w:rsid w:val="00221330"/>
    <w:rsid w:val="0022208E"/>
    <w:rsid w:val="0022517C"/>
    <w:rsid w:val="00227A00"/>
    <w:rsid w:val="00231631"/>
    <w:rsid w:val="002354D4"/>
    <w:rsid w:val="00241744"/>
    <w:rsid w:val="00242233"/>
    <w:rsid w:val="00243359"/>
    <w:rsid w:val="00246BCF"/>
    <w:rsid w:val="00253CEA"/>
    <w:rsid w:val="0025728A"/>
    <w:rsid w:val="00263192"/>
    <w:rsid w:val="00265556"/>
    <w:rsid w:val="00267E73"/>
    <w:rsid w:val="002773FF"/>
    <w:rsid w:val="00282012"/>
    <w:rsid w:val="00282CFB"/>
    <w:rsid w:val="00285C93"/>
    <w:rsid w:val="00295477"/>
    <w:rsid w:val="00296A77"/>
    <w:rsid w:val="002A67EA"/>
    <w:rsid w:val="002B305D"/>
    <w:rsid w:val="002B35C0"/>
    <w:rsid w:val="002C285F"/>
    <w:rsid w:val="002C6A1F"/>
    <w:rsid w:val="002C76F5"/>
    <w:rsid w:val="002D5F48"/>
    <w:rsid w:val="002D6E71"/>
    <w:rsid w:val="002E083B"/>
    <w:rsid w:val="002E189B"/>
    <w:rsid w:val="002E615A"/>
    <w:rsid w:val="002F3EB2"/>
    <w:rsid w:val="002F5F53"/>
    <w:rsid w:val="003079CF"/>
    <w:rsid w:val="00312040"/>
    <w:rsid w:val="003167D0"/>
    <w:rsid w:val="00320FD2"/>
    <w:rsid w:val="00322800"/>
    <w:rsid w:val="00327AED"/>
    <w:rsid w:val="003322C3"/>
    <w:rsid w:val="00335604"/>
    <w:rsid w:val="0035205D"/>
    <w:rsid w:val="00366B36"/>
    <w:rsid w:val="0037492E"/>
    <w:rsid w:val="00377257"/>
    <w:rsid w:val="00382758"/>
    <w:rsid w:val="00383F3F"/>
    <w:rsid w:val="003945B5"/>
    <w:rsid w:val="00396D7B"/>
    <w:rsid w:val="003A6D76"/>
    <w:rsid w:val="003C34E2"/>
    <w:rsid w:val="003C491D"/>
    <w:rsid w:val="003C59C1"/>
    <w:rsid w:val="003D12AD"/>
    <w:rsid w:val="003D33FC"/>
    <w:rsid w:val="003E7136"/>
    <w:rsid w:val="003F24D3"/>
    <w:rsid w:val="003F2E06"/>
    <w:rsid w:val="003F3C37"/>
    <w:rsid w:val="00405B43"/>
    <w:rsid w:val="00407AA9"/>
    <w:rsid w:val="00411AFD"/>
    <w:rsid w:val="00412397"/>
    <w:rsid w:val="00417ECB"/>
    <w:rsid w:val="00424981"/>
    <w:rsid w:val="00425553"/>
    <w:rsid w:val="0043341C"/>
    <w:rsid w:val="00440D94"/>
    <w:rsid w:val="00447341"/>
    <w:rsid w:val="00456611"/>
    <w:rsid w:val="004643EB"/>
    <w:rsid w:val="00466570"/>
    <w:rsid w:val="00467CE7"/>
    <w:rsid w:val="004726C5"/>
    <w:rsid w:val="00476469"/>
    <w:rsid w:val="00481E3F"/>
    <w:rsid w:val="00492EDF"/>
    <w:rsid w:val="004A0FFE"/>
    <w:rsid w:val="004A4C56"/>
    <w:rsid w:val="004B14AB"/>
    <w:rsid w:val="004B691D"/>
    <w:rsid w:val="004D3B47"/>
    <w:rsid w:val="004D3BD5"/>
    <w:rsid w:val="004D3DCB"/>
    <w:rsid w:val="004D5C15"/>
    <w:rsid w:val="004D5FBD"/>
    <w:rsid w:val="004E6BC8"/>
    <w:rsid w:val="005042D2"/>
    <w:rsid w:val="00510F35"/>
    <w:rsid w:val="00511347"/>
    <w:rsid w:val="00532340"/>
    <w:rsid w:val="00534B26"/>
    <w:rsid w:val="00536DE6"/>
    <w:rsid w:val="00540046"/>
    <w:rsid w:val="0054512A"/>
    <w:rsid w:val="005468F9"/>
    <w:rsid w:val="005566D1"/>
    <w:rsid w:val="00557276"/>
    <w:rsid w:val="00570936"/>
    <w:rsid w:val="00581122"/>
    <w:rsid w:val="005878F4"/>
    <w:rsid w:val="00591376"/>
    <w:rsid w:val="00592142"/>
    <w:rsid w:val="00592492"/>
    <w:rsid w:val="005A16DE"/>
    <w:rsid w:val="005A4BF7"/>
    <w:rsid w:val="005A6F6B"/>
    <w:rsid w:val="005B510B"/>
    <w:rsid w:val="005C664E"/>
    <w:rsid w:val="005D03BC"/>
    <w:rsid w:val="005E186B"/>
    <w:rsid w:val="00601BFF"/>
    <w:rsid w:val="00611C93"/>
    <w:rsid w:val="00623647"/>
    <w:rsid w:val="00625E42"/>
    <w:rsid w:val="00627490"/>
    <w:rsid w:val="006357D4"/>
    <w:rsid w:val="00641002"/>
    <w:rsid w:val="0064258F"/>
    <w:rsid w:val="00654F0A"/>
    <w:rsid w:val="00656398"/>
    <w:rsid w:val="0067466F"/>
    <w:rsid w:val="00684D6A"/>
    <w:rsid w:val="00690BEC"/>
    <w:rsid w:val="00691A26"/>
    <w:rsid w:val="006A0DE1"/>
    <w:rsid w:val="006A262A"/>
    <w:rsid w:val="006A27DC"/>
    <w:rsid w:val="006B084B"/>
    <w:rsid w:val="006B1AB1"/>
    <w:rsid w:val="006E29EE"/>
    <w:rsid w:val="00701B32"/>
    <w:rsid w:val="00705607"/>
    <w:rsid w:val="00706133"/>
    <w:rsid w:val="00710A2E"/>
    <w:rsid w:val="00711576"/>
    <w:rsid w:val="00716CD8"/>
    <w:rsid w:val="00716E58"/>
    <w:rsid w:val="00725C3F"/>
    <w:rsid w:val="00727AB1"/>
    <w:rsid w:val="00744128"/>
    <w:rsid w:val="00744BC1"/>
    <w:rsid w:val="00757AA8"/>
    <w:rsid w:val="00761896"/>
    <w:rsid w:val="00762119"/>
    <w:rsid w:val="0076299F"/>
    <w:rsid w:val="00763617"/>
    <w:rsid w:val="0076636C"/>
    <w:rsid w:val="00786536"/>
    <w:rsid w:val="00797766"/>
    <w:rsid w:val="007A4283"/>
    <w:rsid w:val="007A59B2"/>
    <w:rsid w:val="007B34B9"/>
    <w:rsid w:val="007B42B3"/>
    <w:rsid w:val="007B49BD"/>
    <w:rsid w:val="007B5BB2"/>
    <w:rsid w:val="007C023B"/>
    <w:rsid w:val="007C51C8"/>
    <w:rsid w:val="007D1EB5"/>
    <w:rsid w:val="007D2D7C"/>
    <w:rsid w:val="0080242E"/>
    <w:rsid w:val="008058B2"/>
    <w:rsid w:val="00807EB4"/>
    <w:rsid w:val="008109D0"/>
    <w:rsid w:val="0081386C"/>
    <w:rsid w:val="0081489A"/>
    <w:rsid w:val="00820078"/>
    <w:rsid w:val="00821A46"/>
    <w:rsid w:val="00823165"/>
    <w:rsid w:val="00834685"/>
    <w:rsid w:val="008359BC"/>
    <w:rsid w:val="008443CD"/>
    <w:rsid w:val="0085446A"/>
    <w:rsid w:val="00855D2C"/>
    <w:rsid w:val="00873DBC"/>
    <w:rsid w:val="00876B3E"/>
    <w:rsid w:val="008826FA"/>
    <w:rsid w:val="00891357"/>
    <w:rsid w:val="00891483"/>
    <w:rsid w:val="00897C99"/>
    <w:rsid w:val="008A0890"/>
    <w:rsid w:val="008A0F44"/>
    <w:rsid w:val="008A310B"/>
    <w:rsid w:val="008A35F8"/>
    <w:rsid w:val="008B0CB1"/>
    <w:rsid w:val="008B4ABE"/>
    <w:rsid w:val="008B5B49"/>
    <w:rsid w:val="008C0906"/>
    <w:rsid w:val="008C265F"/>
    <w:rsid w:val="008C4633"/>
    <w:rsid w:val="008C7160"/>
    <w:rsid w:val="008C751A"/>
    <w:rsid w:val="008D0E8D"/>
    <w:rsid w:val="008D48F1"/>
    <w:rsid w:val="008E2E59"/>
    <w:rsid w:val="008E68E8"/>
    <w:rsid w:val="008E7E87"/>
    <w:rsid w:val="008F4847"/>
    <w:rsid w:val="00905E21"/>
    <w:rsid w:val="00906225"/>
    <w:rsid w:val="00915912"/>
    <w:rsid w:val="0091674F"/>
    <w:rsid w:val="00927568"/>
    <w:rsid w:val="0093684F"/>
    <w:rsid w:val="00937E10"/>
    <w:rsid w:val="00941B06"/>
    <w:rsid w:val="0094369E"/>
    <w:rsid w:val="00944304"/>
    <w:rsid w:val="00953BF2"/>
    <w:rsid w:val="00961EDD"/>
    <w:rsid w:val="00964479"/>
    <w:rsid w:val="00967595"/>
    <w:rsid w:val="00971955"/>
    <w:rsid w:val="00973DE5"/>
    <w:rsid w:val="00974BE7"/>
    <w:rsid w:val="00976D9D"/>
    <w:rsid w:val="0097719D"/>
    <w:rsid w:val="009818C3"/>
    <w:rsid w:val="00983164"/>
    <w:rsid w:val="00987278"/>
    <w:rsid w:val="0099129B"/>
    <w:rsid w:val="00992F70"/>
    <w:rsid w:val="009A0E25"/>
    <w:rsid w:val="009A573C"/>
    <w:rsid w:val="009A7565"/>
    <w:rsid w:val="009B2020"/>
    <w:rsid w:val="009C0F61"/>
    <w:rsid w:val="009C32F2"/>
    <w:rsid w:val="009D12B1"/>
    <w:rsid w:val="009D5B8C"/>
    <w:rsid w:val="009E3C67"/>
    <w:rsid w:val="009F08E5"/>
    <w:rsid w:val="009F331A"/>
    <w:rsid w:val="009F63DE"/>
    <w:rsid w:val="00A02431"/>
    <w:rsid w:val="00A03813"/>
    <w:rsid w:val="00A23CB4"/>
    <w:rsid w:val="00A23D49"/>
    <w:rsid w:val="00A240EF"/>
    <w:rsid w:val="00A25D03"/>
    <w:rsid w:val="00A32481"/>
    <w:rsid w:val="00A35AAA"/>
    <w:rsid w:val="00A416A8"/>
    <w:rsid w:val="00A4677E"/>
    <w:rsid w:val="00A5279A"/>
    <w:rsid w:val="00A54499"/>
    <w:rsid w:val="00A61030"/>
    <w:rsid w:val="00A62BAC"/>
    <w:rsid w:val="00A65926"/>
    <w:rsid w:val="00A6764B"/>
    <w:rsid w:val="00A70A8C"/>
    <w:rsid w:val="00A72A4E"/>
    <w:rsid w:val="00A72E1A"/>
    <w:rsid w:val="00A7453C"/>
    <w:rsid w:val="00A804B3"/>
    <w:rsid w:val="00A84E86"/>
    <w:rsid w:val="00A8680A"/>
    <w:rsid w:val="00A86DE7"/>
    <w:rsid w:val="00A91B06"/>
    <w:rsid w:val="00A938C7"/>
    <w:rsid w:val="00A945DB"/>
    <w:rsid w:val="00AA4A9A"/>
    <w:rsid w:val="00AA51B7"/>
    <w:rsid w:val="00AB0229"/>
    <w:rsid w:val="00AB7588"/>
    <w:rsid w:val="00AD0B02"/>
    <w:rsid w:val="00AD1F7A"/>
    <w:rsid w:val="00AD3EA3"/>
    <w:rsid w:val="00AD567F"/>
    <w:rsid w:val="00AE6AB5"/>
    <w:rsid w:val="00AE71AB"/>
    <w:rsid w:val="00AF1597"/>
    <w:rsid w:val="00AF3278"/>
    <w:rsid w:val="00AF4800"/>
    <w:rsid w:val="00AF6522"/>
    <w:rsid w:val="00B177B6"/>
    <w:rsid w:val="00B25C14"/>
    <w:rsid w:val="00B25D7F"/>
    <w:rsid w:val="00B304B5"/>
    <w:rsid w:val="00B41AEB"/>
    <w:rsid w:val="00B42433"/>
    <w:rsid w:val="00B46BEB"/>
    <w:rsid w:val="00B53B53"/>
    <w:rsid w:val="00B5467C"/>
    <w:rsid w:val="00B54EEA"/>
    <w:rsid w:val="00B57157"/>
    <w:rsid w:val="00B57689"/>
    <w:rsid w:val="00B62FCA"/>
    <w:rsid w:val="00B72F76"/>
    <w:rsid w:val="00B8204D"/>
    <w:rsid w:val="00B86A4F"/>
    <w:rsid w:val="00B900E8"/>
    <w:rsid w:val="00BB1184"/>
    <w:rsid w:val="00BB1922"/>
    <w:rsid w:val="00BB24D0"/>
    <w:rsid w:val="00BD024B"/>
    <w:rsid w:val="00BD4370"/>
    <w:rsid w:val="00BD4A5A"/>
    <w:rsid w:val="00BE48E9"/>
    <w:rsid w:val="00BF4B96"/>
    <w:rsid w:val="00C0128B"/>
    <w:rsid w:val="00C125AD"/>
    <w:rsid w:val="00C12BCC"/>
    <w:rsid w:val="00C21467"/>
    <w:rsid w:val="00C256EC"/>
    <w:rsid w:val="00C25BE8"/>
    <w:rsid w:val="00C270EC"/>
    <w:rsid w:val="00C303B3"/>
    <w:rsid w:val="00C318EF"/>
    <w:rsid w:val="00C40756"/>
    <w:rsid w:val="00C50240"/>
    <w:rsid w:val="00C51069"/>
    <w:rsid w:val="00C55161"/>
    <w:rsid w:val="00C5593A"/>
    <w:rsid w:val="00C713AD"/>
    <w:rsid w:val="00C71EA1"/>
    <w:rsid w:val="00C95375"/>
    <w:rsid w:val="00CA2405"/>
    <w:rsid w:val="00CA6A1E"/>
    <w:rsid w:val="00CB4AA9"/>
    <w:rsid w:val="00CB58BD"/>
    <w:rsid w:val="00CB6574"/>
    <w:rsid w:val="00CC1F94"/>
    <w:rsid w:val="00CD2FF8"/>
    <w:rsid w:val="00CD5BDD"/>
    <w:rsid w:val="00CD731C"/>
    <w:rsid w:val="00CD7506"/>
    <w:rsid w:val="00CD76AE"/>
    <w:rsid w:val="00CE2A0A"/>
    <w:rsid w:val="00CE45BD"/>
    <w:rsid w:val="00CE45D1"/>
    <w:rsid w:val="00CE557B"/>
    <w:rsid w:val="00D14223"/>
    <w:rsid w:val="00D178FC"/>
    <w:rsid w:val="00D3709F"/>
    <w:rsid w:val="00D373A7"/>
    <w:rsid w:val="00D51A8A"/>
    <w:rsid w:val="00D54910"/>
    <w:rsid w:val="00D612FC"/>
    <w:rsid w:val="00D6162C"/>
    <w:rsid w:val="00D6446D"/>
    <w:rsid w:val="00D80811"/>
    <w:rsid w:val="00D83285"/>
    <w:rsid w:val="00D83BA6"/>
    <w:rsid w:val="00D851A3"/>
    <w:rsid w:val="00D90647"/>
    <w:rsid w:val="00D97DDF"/>
    <w:rsid w:val="00DA0914"/>
    <w:rsid w:val="00DA45D8"/>
    <w:rsid w:val="00DA5E51"/>
    <w:rsid w:val="00DB4BE2"/>
    <w:rsid w:val="00DB5649"/>
    <w:rsid w:val="00DB588E"/>
    <w:rsid w:val="00DB5A4C"/>
    <w:rsid w:val="00DD0EF6"/>
    <w:rsid w:val="00DD3F0B"/>
    <w:rsid w:val="00DF00D5"/>
    <w:rsid w:val="00DF5A18"/>
    <w:rsid w:val="00DF73AE"/>
    <w:rsid w:val="00E04FA6"/>
    <w:rsid w:val="00E10A86"/>
    <w:rsid w:val="00E11958"/>
    <w:rsid w:val="00E16A96"/>
    <w:rsid w:val="00E25EC6"/>
    <w:rsid w:val="00E27684"/>
    <w:rsid w:val="00E32B86"/>
    <w:rsid w:val="00E543DA"/>
    <w:rsid w:val="00E547AE"/>
    <w:rsid w:val="00E54C15"/>
    <w:rsid w:val="00E5769A"/>
    <w:rsid w:val="00E63C0A"/>
    <w:rsid w:val="00E742C1"/>
    <w:rsid w:val="00E76185"/>
    <w:rsid w:val="00E803B9"/>
    <w:rsid w:val="00E826EE"/>
    <w:rsid w:val="00E86B0E"/>
    <w:rsid w:val="00E93C4E"/>
    <w:rsid w:val="00E9665F"/>
    <w:rsid w:val="00EA40D5"/>
    <w:rsid w:val="00EA756B"/>
    <w:rsid w:val="00EB10A8"/>
    <w:rsid w:val="00EB1922"/>
    <w:rsid w:val="00EB31D2"/>
    <w:rsid w:val="00EB6580"/>
    <w:rsid w:val="00EE377F"/>
    <w:rsid w:val="00EE4C93"/>
    <w:rsid w:val="00EF45FC"/>
    <w:rsid w:val="00F03B4C"/>
    <w:rsid w:val="00F067F1"/>
    <w:rsid w:val="00F27BE9"/>
    <w:rsid w:val="00F31ECA"/>
    <w:rsid w:val="00F333C4"/>
    <w:rsid w:val="00F60943"/>
    <w:rsid w:val="00F61ED3"/>
    <w:rsid w:val="00F737AC"/>
    <w:rsid w:val="00F73ABF"/>
    <w:rsid w:val="00F773B5"/>
    <w:rsid w:val="00F919B1"/>
    <w:rsid w:val="00F95A25"/>
    <w:rsid w:val="00F96DC0"/>
    <w:rsid w:val="00FA29AA"/>
    <w:rsid w:val="00FA63E6"/>
    <w:rsid w:val="00FB10AA"/>
    <w:rsid w:val="00FB56F7"/>
    <w:rsid w:val="00FB7440"/>
    <w:rsid w:val="00FC6384"/>
    <w:rsid w:val="00FD1FDA"/>
    <w:rsid w:val="00FD5A0D"/>
    <w:rsid w:val="00FD6756"/>
    <w:rsid w:val="00FE51DB"/>
    <w:rsid w:val="00FE672D"/>
    <w:rsid w:val="00FE7158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3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EAA3-FDBC-49C2-943D-4EA9F7E3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4</cp:revision>
  <dcterms:created xsi:type="dcterms:W3CDTF">2021-05-03T23:21:00Z</dcterms:created>
  <dcterms:modified xsi:type="dcterms:W3CDTF">2021-06-23T21:57:00Z</dcterms:modified>
</cp:coreProperties>
</file>